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4B61317A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44772">
        <w:rPr>
          <w:lang w:val="en-US"/>
        </w:rPr>
        <w:t>#97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D90C40">
        <w:rPr>
          <w:lang w:val="en-US"/>
        </w:rPr>
        <w:t>3</w:t>
      </w:r>
      <w:bookmarkStart w:id="0" w:name="_GoBack"/>
      <w:bookmarkEnd w:id="0"/>
      <w:r w:rsidR="00460A91">
        <w:rPr>
          <w:lang w:val="en-US"/>
        </w:rPr>
        <w:t>334</w:t>
      </w:r>
    </w:p>
    <w:p w14:paraId="34D94E32" w14:textId="4390E76A" w:rsidR="00067548" w:rsidRDefault="00744772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Berlin</w:t>
      </w:r>
      <w:r w:rsidR="001433E3">
        <w:rPr>
          <w:lang w:val="en-US"/>
        </w:rPr>
        <w:t xml:space="preserve">, </w:t>
      </w:r>
      <w:r>
        <w:rPr>
          <w:lang w:val="en-US"/>
        </w:rPr>
        <w:t>Germany</w:t>
      </w:r>
      <w:r w:rsidR="001433E3">
        <w:rPr>
          <w:lang w:val="en-US"/>
        </w:rPr>
        <w:t xml:space="preserve">, </w:t>
      </w:r>
      <w:r w:rsidR="007D76E9">
        <w:rPr>
          <w:lang w:val="en-US"/>
        </w:rPr>
        <w:t>2</w:t>
      </w:r>
      <w:r>
        <w:rPr>
          <w:lang w:val="en-US"/>
        </w:rPr>
        <w:t>1</w:t>
      </w:r>
      <w:r>
        <w:rPr>
          <w:vertAlign w:val="superscript"/>
          <w:lang w:val="en-US"/>
        </w:rPr>
        <w:t>st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25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August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85225F6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744772" w:rsidRPr="00C35E5C">
        <w:rPr>
          <w:sz w:val="22"/>
          <w:szCs w:val="22"/>
          <w:lang w:val="en-US"/>
        </w:rPr>
        <w:t>22</w:t>
      </w:r>
      <w:r w:rsidR="00902CEE" w:rsidRPr="00C35E5C">
        <w:rPr>
          <w:sz w:val="22"/>
          <w:szCs w:val="22"/>
          <w:lang w:val="en-US"/>
        </w:rPr>
        <w:t>.</w:t>
      </w:r>
      <w:r w:rsidR="001C7A0E" w:rsidRPr="00C35E5C">
        <w:rPr>
          <w:sz w:val="22"/>
          <w:szCs w:val="22"/>
          <w:lang w:val="en-US"/>
        </w:rPr>
        <w:t>1</w:t>
      </w:r>
    </w:p>
    <w:p w14:paraId="5DAA27F0" w14:textId="2C2B0049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B34DE">
        <w:rPr>
          <w:sz w:val="22"/>
          <w:szCs w:val="22"/>
        </w:rPr>
        <w:t xml:space="preserve">, </w:t>
      </w:r>
      <w:r w:rsidR="00BB34DE" w:rsidRPr="00C35E5C">
        <w:rPr>
          <w:sz w:val="22"/>
          <w:szCs w:val="22"/>
        </w:rPr>
        <w:t xml:space="preserve">AT&amp;T, </w:t>
      </w:r>
      <w:r w:rsidR="00C35E5C">
        <w:rPr>
          <w:sz w:val="22"/>
          <w:szCs w:val="22"/>
        </w:rPr>
        <w:t>Intel</w:t>
      </w:r>
      <w:r w:rsidR="00F073F2">
        <w:rPr>
          <w:sz w:val="22"/>
          <w:szCs w:val="22"/>
        </w:rPr>
        <w:t>, Vodafone</w:t>
      </w:r>
    </w:p>
    <w:p w14:paraId="63CB047E" w14:textId="2A2DAFF7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744772">
        <w:rPr>
          <w:sz w:val="22"/>
          <w:szCs w:val="22"/>
        </w:rPr>
        <w:t>Resolution of E1 open issues</w:t>
      </w:r>
      <w:r w:rsidR="007D76E9">
        <w:rPr>
          <w:sz w:val="22"/>
          <w:szCs w:val="22"/>
        </w:rPr>
        <w:t xml:space="preserve"> </w:t>
      </w:r>
      <w:r w:rsidR="00BE382C">
        <w:rPr>
          <w:sz w:val="22"/>
          <w:szCs w:val="22"/>
        </w:rPr>
        <w:t xml:space="preserve">– </w:t>
      </w:r>
      <w:r w:rsidR="00D32FBA">
        <w:rPr>
          <w:sz w:val="22"/>
          <w:szCs w:val="22"/>
        </w:rPr>
        <w:t xml:space="preserve">interface design </w:t>
      </w:r>
    </w:p>
    <w:p w14:paraId="7E783B99" w14:textId="77777777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  <w:t>Discussion, Decision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658FA426" w14:textId="440C4391" w:rsidR="00197D06" w:rsidRDefault="00BB34DE" w:rsidP="00635621">
      <w:r>
        <w:t>During RAN #76 a new study item (SI) on “</w:t>
      </w:r>
      <w:bookmarkStart w:id="1" w:name="_Hlk489961550"/>
      <w:r>
        <w:t>S</w:t>
      </w:r>
      <w:r w:rsidRPr="00C93260">
        <w:t xml:space="preserve">eparation of CP and UP </w:t>
      </w:r>
      <w:r w:rsidRPr="00A119FF">
        <w:t>for split option 2</w:t>
      </w:r>
      <w:r>
        <w:t xml:space="preserve"> of NR” </w:t>
      </w:r>
      <w:bookmarkEnd w:id="1"/>
      <w:r>
        <w:t>was approved</w:t>
      </w:r>
      <w:r w:rsidR="006F69AA">
        <w:t xml:space="preserve"> [1]</w:t>
      </w:r>
      <w:r>
        <w:t xml:space="preserve">. </w:t>
      </w:r>
      <w:r w:rsidR="00744772">
        <w:t xml:space="preserve">In the previous RAN3 meeting, the </w:t>
      </w:r>
      <w:r>
        <w:t>SI</w:t>
      </w:r>
      <w:r w:rsidR="00744772">
        <w:t xml:space="preserve"> was discussed and a list of open issues was endorsed [</w:t>
      </w:r>
      <w:r>
        <w:t>2</w:t>
      </w:r>
      <w:r w:rsidR="00744772">
        <w:t xml:space="preserve">]. In this contribution, we address the open issues </w:t>
      </w:r>
      <w:r>
        <w:t xml:space="preserve">related to the </w:t>
      </w:r>
      <w:r w:rsidR="00D32FBA">
        <w:t>third</w:t>
      </w:r>
      <w:r>
        <w:t xml:space="preserve"> objective of the study item</w:t>
      </w:r>
      <w:r w:rsidR="00744772">
        <w:t>.</w:t>
      </w:r>
    </w:p>
    <w:p w14:paraId="36CEC7B2" w14:textId="64EDB805" w:rsidR="001643A8" w:rsidRDefault="0089472B" w:rsidP="009A3844">
      <w:pPr>
        <w:pStyle w:val="Heading1"/>
        <w:jc w:val="both"/>
      </w:pPr>
      <w:r>
        <w:t>Discussion</w:t>
      </w:r>
      <w:r w:rsidR="00400130">
        <w:t xml:space="preserve"> </w:t>
      </w:r>
      <w:r w:rsidR="00211AD5">
        <w:t xml:space="preserve"> </w:t>
      </w:r>
    </w:p>
    <w:p w14:paraId="62E35621" w14:textId="2494E9FD" w:rsidR="00BB34DE" w:rsidRDefault="00BB34DE" w:rsidP="00BB34DE">
      <w:r>
        <w:t xml:space="preserve">The </w:t>
      </w:r>
      <w:r w:rsidR="00D32FBA">
        <w:t>third</w:t>
      </w:r>
      <w:r>
        <w:t xml:space="preserve"> objective of the SI is reported in the following [1].</w:t>
      </w:r>
    </w:p>
    <w:p w14:paraId="5EF0E2A2" w14:textId="0C09AE24" w:rsidR="00D32FBA" w:rsidRPr="00D32FBA" w:rsidRDefault="00D32FBA" w:rsidP="008A51F6">
      <w:pPr>
        <w:pStyle w:val="ListParagraph"/>
        <w:numPr>
          <w:ilvl w:val="0"/>
          <w:numId w:val="10"/>
        </w:numPr>
      </w:pPr>
      <w:r w:rsidRPr="00D32FBA">
        <w:t>“Study the necessary protocol functions down to the procedure and message level related to the possible identified solutions e.g. a standardised control plane interface to enable set-up, modification, and release of the DRB related resources in the CU-UP, including handling of security keys in the CU-UP for RAN security activation and configuration. This also needs to take the agreed F1 interface general principle, and gNB-CU/DU architecture principle into account</w:t>
      </w:r>
      <w:r w:rsidR="006F69AA">
        <w:t>3]</w:t>
      </w:r>
      <w:r w:rsidRPr="00D32FBA">
        <w:t>.”</w:t>
      </w:r>
    </w:p>
    <w:p w14:paraId="24CB38B6" w14:textId="77777777" w:rsidR="00DD3795" w:rsidRDefault="00BB34DE" w:rsidP="00DD3795">
      <w:pPr>
        <w:spacing w:after="240"/>
        <w:rPr>
          <w:bCs/>
        </w:rPr>
      </w:pPr>
      <w:r>
        <w:rPr>
          <w:bCs/>
        </w:rPr>
        <w:t>Related to this objective</w:t>
      </w:r>
      <w:r w:rsidR="008576C1">
        <w:rPr>
          <w:bCs/>
        </w:rPr>
        <w:t>, a list of open issues was discussed at</w:t>
      </w:r>
      <w:r>
        <w:rPr>
          <w:bCs/>
        </w:rPr>
        <w:t xml:space="preserve"> the previous RAN3 meeting [2]. </w:t>
      </w:r>
      <w:r w:rsidR="008576C1">
        <w:rPr>
          <w:bCs/>
        </w:rPr>
        <w:t xml:space="preserve">In the following we analyse and resolve one-by-one these open issues. </w:t>
      </w:r>
    </w:p>
    <w:p w14:paraId="63E38B64" w14:textId="77777777" w:rsidR="00DD3795" w:rsidRPr="00DD3795" w:rsidRDefault="008576C1" w:rsidP="006F69AA">
      <w:r w:rsidRPr="006F69AA">
        <w:rPr>
          <w:b/>
        </w:rPr>
        <w:t>Open issue 1</w:t>
      </w:r>
      <w:r w:rsidRPr="00DD3795">
        <w:t>: Further study cardinality?</w:t>
      </w:r>
    </w:p>
    <w:p w14:paraId="46324F7A" w14:textId="0F55B3DD" w:rsidR="00DD3795" w:rsidRDefault="008576C1" w:rsidP="00F55AC2">
      <w:pPr>
        <w:spacing w:after="60"/>
      </w:pPr>
      <w:r w:rsidRPr="0009226C">
        <w:rPr>
          <w:b/>
          <w:i/>
        </w:rPr>
        <w:t>Resolution</w:t>
      </w:r>
      <w:r w:rsidRPr="00DD3795">
        <w:t xml:space="preserve">: </w:t>
      </w:r>
      <w:r w:rsidR="005724ED">
        <w:t>W</w:t>
      </w:r>
      <w:r w:rsidR="00DD3795">
        <w:t xml:space="preserve">ithin a </w:t>
      </w:r>
      <w:r w:rsidR="006F69AA">
        <w:t xml:space="preserve">disaggregated </w:t>
      </w:r>
      <w:r w:rsidR="00DD3795">
        <w:t xml:space="preserve">gNB </w:t>
      </w:r>
      <w:r w:rsidRPr="00DD3795">
        <w:t xml:space="preserve">there </w:t>
      </w:r>
      <w:r w:rsidR="00DD3795" w:rsidRPr="00DD3795">
        <w:t>should</w:t>
      </w:r>
      <w:r w:rsidRPr="00DD3795">
        <w:t xml:space="preserve"> be</w:t>
      </w:r>
      <w:r w:rsidR="00DD3795">
        <w:t>:</w:t>
      </w:r>
    </w:p>
    <w:p w14:paraId="641BA5F1" w14:textId="4D98766B" w:rsidR="00B22ED4" w:rsidRPr="006F69AA" w:rsidRDefault="006F69AA" w:rsidP="008A51F6">
      <w:pPr>
        <w:pStyle w:val="ListParagraph"/>
        <w:numPr>
          <w:ilvl w:val="0"/>
          <w:numId w:val="11"/>
        </w:numPr>
        <w:spacing w:after="60"/>
        <w:ind w:left="714" w:hanging="357"/>
        <w:contextualSpacing w:val="0"/>
        <w:rPr>
          <w:bCs/>
        </w:rPr>
      </w:pPr>
      <w:r>
        <w:t>A</w:t>
      </w:r>
      <w:r w:rsidR="008576C1" w:rsidRPr="00DD3795">
        <w:t xml:space="preserve"> one-to-many </w:t>
      </w:r>
      <w:r w:rsidR="00DD3795">
        <w:t xml:space="preserve">cardinality between a CU-CP and </w:t>
      </w:r>
      <w:r>
        <w:t>DU</w:t>
      </w:r>
      <w:r w:rsidR="00DD3795">
        <w:t>(s)</w:t>
      </w:r>
      <w:r>
        <w:t>: this is in accordance with the current RAN3 agreements about the cardinality between CU and DU, as defined in the draft TS 38.401 [3].</w:t>
      </w:r>
      <w:r w:rsidR="00A86DC5">
        <w:t xml:space="preserve"> The fact that there is a single CU-CP is important to avoid race conditions (i.e., to avoid cases in which multiple CU-CPs </w:t>
      </w:r>
      <w:r w:rsidR="00CD6B49">
        <w:t>attempt</w:t>
      </w:r>
      <w:r w:rsidR="00A86DC5">
        <w:t xml:space="preserve"> to configure different parameters in a DU at the same time). </w:t>
      </w:r>
      <w:r>
        <w:t xml:space="preserve">For resiliency, a DU </w:t>
      </w:r>
      <w:r w:rsidR="00727364">
        <w:t>may</w:t>
      </w:r>
      <w:r>
        <w:t xml:space="preserve"> be connected to</w:t>
      </w:r>
      <w:r w:rsidR="00AB6EF2">
        <w:t xml:space="preserve"> multiple CU-CP</w:t>
      </w:r>
      <w:r w:rsidR="00727364">
        <w:t>(s)</w:t>
      </w:r>
      <w:r w:rsidR="00AB6EF2">
        <w:t xml:space="preserve"> by implementation. </w:t>
      </w:r>
      <w:r>
        <w:t xml:space="preserve"> </w:t>
      </w:r>
    </w:p>
    <w:p w14:paraId="44778C68" w14:textId="53F0CA5F" w:rsidR="006F69AA" w:rsidRPr="006F69AA" w:rsidRDefault="00727364" w:rsidP="008A51F6">
      <w:pPr>
        <w:pStyle w:val="ListParagraph"/>
        <w:numPr>
          <w:ilvl w:val="0"/>
          <w:numId w:val="11"/>
        </w:numPr>
        <w:spacing w:after="60"/>
        <w:ind w:left="714" w:hanging="357"/>
        <w:contextualSpacing w:val="0"/>
        <w:rPr>
          <w:bCs/>
        </w:rPr>
      </w:pPr>
      <w:r>
        <w:t>A</w:t>
      </w:r>
      <w:r w:rsidR="006F69AA" w:rsidRPr="00DD3795">
        <w:t xml:space="preserve"> one-to-many </w:t>
      </w:r>
      <w:r w:rsidR="006F69AA">
        <w:t xml:space="preserve">cardinality between a CU-CP and </w:t>
      </w:r>
      <w:r w:rsidR="006F69AA" w:rsidRPr="00DD3795">
        <w:t>CU-UP</w:t>
      </w:r>
      <w:r>
        <w:t xml:space="preserve">(s): this would allow </w:t>
      </w:r>
      <w:r w:rsidR="00530327">
        <w:t>an</w:t>
      </w:r>
      <w:r>
        <w:t xml:space="preserve"> efficient service differentiation. For example, services that require very low latency can be served by a distributed CU-</w:t>
      </w:r>
      <w:r w:rsidR="00A36A36">
        <w:t>U</w:t>
      </w:r>
      <w:r>
        <w:t xml:space="preserve">P located close </w:t>
      </w:r>
      <w:r w:rsidR="00A36A36">
        <w:t>(</w:t>
      </w:r>
      <w:r>
        <w:t>or co-located</w:t>
      </w:r>
      <w:r w:rsidR="00A36A36">
        <w:t>)</w:t>
      </w:r>
      <w:r>
        <w:t xml:space="preserve"> with the DU</w:t>
      </w:r>
      <w:r w:rsidR="00A36A36">
        <w:t>s</w:t>
      </w:r>
      <w:r>
        <w:t>, while other services can employ a centralized CU-UP.</w:t>
      </w:r>
    </w:p>
    <w:p w14:paraId="4717A8D2" w14:textId="7BCC16C4" w:rsidR="006F69AA" w:rsidRPr="00CF4136" w:rsidRDefault="00A36A36" w:rsidP="008A51F6">
      <w:pPr>
        <w:pStyle w:val="ListParagraph"/>
        <w:numPr>
          <w:ilvl w:val="0"/>
          <w:numId w:val="11"/>
        </w:numPr>
        <w:spacing w:after="60"/>
        <w:ind w:left="714" w:hanging="357"/>
        <w:contextualSpacing w:val="0"/>
        <w:rPr>
          <w:bCs/>
        </w:rPr>
      </w:pPr>
      <w:r>
        <w:t>A</w:t>
      </w:r>
      <w:r w:rsidR="006F69AA" w:rsidRPr="00DD3795">
        <w:t xml:space="preserve"> </w:t>
      </w:r>
      <w:r w:rsidR="006F69AA">
        <w:t>many</w:t>
      </w:r>
      <w:r w:rsidR="006F69AA" w:rsidRPr="00DD3795">
        <w:t xml:space="preserve">-to-many </w:t>
      </w:r>
      <w:r w:rsidR="006F69AA">
        <w:t xml:space="preserve">cardinality between </w:t>
      </w:r>
      <w:r w:rsidR="00525C02">
        <w:t>DU</w:t>
      </w:r>
      <w:r w:rsidR="006F69AA">
        <w:t xml:space="preserve">(s) and </w:t>
      </w:r>
      <w:r w:rsidR="006F69AA" w:rsidRPr="00DD3795">
        <w:t>CU-UP</w:t>
      </w:r>
      <w:r w:rsidR="006F69AA">
        <w:t>(s)</w:t>
      </w:r>
      <w:r>
        <w:t>: t</w:t>
      </w:r>
      <w:r w:rsidRPr="00A36A36">
        <w:t xml:space="preserve">he many-to-many </w:t>
      </w:r>
      <w:r w:rsidR="005027C5">
        <w:t xml:space="preserve">cardinality </w:t>
      </w:r>
      <w:r w:rsidRPr="00A36A36">
        <w:t xml:space="preserve">in the user plane is in practise not visible </w:t>
      </w:r>
      <w:r>
        <w:t>to</w:t>
      </w:r>
      <w:r w:rsidRPr="00A36A36">
        <w:t xml:space="preserve"> the DU </w:t>
      </w:r>
      <w:r>
        <w:t>and CU-UP</w:t>
      </w:r>
      <w:r w:rsidRPr="00A36A36">
        <w:t>. This is because the DU</w:t>
      </w:r>
      <w:r>
        <w:t xml:space="preserve"> and CU-UP </w:t>
      </w:r>
      <w:r w:rsidRPr="00A36A36">
        <w:t xml:space="preserve">need only to receive the </w:t>
      </w:r>
      <w:r w:rsidR="00525C02">
        <w:t>tunnel end-points (TEIDs)</w:t>
      </w:r>
      <w:r w:rsidRPr="00A36A36">
        <w:t xml:space="preserve"> to know where to transmit the UL</w:t>
      </w:r>
      <w:r>
        <w:t xml:space="preserve"> and DL</w:t>
      </w:r>
      <w:r w:rsidRPr="00A36A36">
        <w:t xml:space="preserve"> traffic for each data radio bearer (DRB).</w:t>
      </w:r>
      <w:r>
        <w:t xml:space="preserve"> Consequently, there is no standard impact or extra-complexity in realizing the many-to-many cardinality</w:t>
      </w:r>
      <w:r w:rsidR="00F20E77">
        <w:t xml:space="preserve"> in the user plane. </w:t>
      </w:r>
      <w:r w:rsidR="00CD6B49">
        <w:t xml:space="preserve">On the other hand, the many-to-may cardinality allows for an efficient service differentiation. Services with strict latency </w:t>
      </w:r>
      <w:r w:rsidR="000237A3">
        <w:t xml:space="preserve">requirements </w:t>
      </w:r>
      <w:r w:rsidR="00CD6B49">
        <w:t>can be served by a local CU-UP</w:t>
      </w:r>
      <w:r w:rsidR="000237A3">
        <w:t>,</w:t>
      </w:r>
      <w:r w:rsidR="00CD6B49">
        <w:t xml:space="preserve"> while services with less stringent </w:t>
      </w:r>
      <w:r w:rsidR="000237A3">
        <w:t xml:space="preserve">latency </w:t>
      </w:r>
      <w:r w:rsidR="00CD6B49">
        <w:t xml:space="preserve">requirements can be served by a centralized CU-UP </w:t>
      </w:r>
      <w:r w:rsidR="000237A3">
        <w:t xml:space="preserve">(which could be virtualized and would offer </w:t>
      </w:r>
      <w:r w:rsidR="00CD6B49">
        <w:t>a central termination point for UP traffic</w:t>
      </w:r>
      <w:r w:rsidR="00C7692D">
        <w:t>)</w:t>
      </w:r>
      <w:r w:rsidR="00CD6B49">
        <w:t xml:space="preserve">.   </w:t>
      </w:r>
    </w:p>
    <w:p w14:paraId="2A480BBE" w14:textId="2B94596E" w:rsidR="00CF4136" w:rsidRDefault="00CF4136" w:rsidP="00CF4136">
      <w:pPr>
        <w:spacing w:after="0"/>
        <w:rPr>
          <w:bCs/>
        </w:rPr>
      </w:pPr>
      <w:r>
        <w:rPr>
          <w:bCs/>
        </w:rPr>
        <w:t xml:space="preserve">The cardinality between CU-CP, CU-UP and DU within a gNB is illustrated in the following figure. </w:t>
      </w:r>
    </w:p>
    <w:p w14:paraId="66E1821D" w14:textId="77777777" w:rsidR="00CF4136" w:rsidRPr="00CF4136" w:rsidRDefault="00CF4136" w:rsidP="00CF4136">
      <w:pPr>
        <w:spacing w:after="0"/>
        <w:rPr>
          <w:bCs/>
        </w:rPr>
      </w:pPr>
    </w:p>
    <w:p w14:paraId="79D24B4F" w14:textId="07210EF2" w:rsidR="006F69AA" w:rsidRDefault="00525C02" w:rsidP="00525C02">
      <w:pPr>
        <w:pStyle w:val="ListParagraph"/>
        <w:spacing w:after="0"/>
        <w:ind w:left="927"/>
        <w:jc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1F8B841D" wp14:editId="3F4203FE">
            <wp:extent cx="3037686" cy="2340000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686" cy="23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335C01" w14:textId="60A47007" w:rsidR="00525C02" w:rsidRDefault="00525C02" w:rsidP="00525C02">
      <w:pPr>
        <w:pStyle w:val="ListParagraph"/>
        <w:spacing w:after="0"/>
        <w:ind w:left="927"/>
        <w:jc w:val="center"/>
        <w:rPr>
          <w:bCs/>
        </w:rPr>
      </w:pPr>
    </w:p>
    <w:p w14:paraId="1FBBB3B7" w14:textId="26D03ADD" w:rsidR="00525C02" w:rsidRDefault="00525C02" w:rsidP="004113AC">
      <w:pPr>
        <w:spacing w:after="240"/>
        <w:jc w:val="center"/>
        <w:rPr>
          <w:b/>
          <w:bCs/>
        </w:rPr>
      </w:pPr>
      <w:r w:rsidRPr="00525C02">
        <w:rPr>
          <w:b/>
          <w:bCs/>
        </w:rPr>
        <w:t>Figure 1:</w:t>
      </w:r>
      <w:r>
        <w:rPr>
          <w:b/>
          <w:bCs/>
        </w:rPr>
        <w:t xml:space="preserve"> Graphical representation of the cardinality </w:t>
      </w:r>
      <w:r w:rsidRPr="00525C02">
        <w:rPr>
          <w:b/>
          <w:bCs/>
        </w:rPr>
        <w:t>between CU-CP, CU-UP and DU</w:t>
      </w:r>
    </w:p>
    <w:p w14:paraId="1D6EED94" w14:textId="2D77D237" w:rsidR="005B01C2" w:rsidRDefault="005B01C2" w:rsidP="00525C02">
      <w:pPr>
        <w:spacing w:after="0"/>
        <w:jc w:val="center"/>
        <w:rPr>
          <w:b/>
          <w:bCs/>
        </w:rPr>
      </w:pPr>
    </w:p>
    <w:p w14:paraId="6D4E8175" w14:textId="4FCC3043" w:rsidR="00EE0278" w:rsidRDefault="00EE0278" w:rsidP="00C47337">
      <w:pPr>
        <w:pStyle w:val="TOC1"/>
        <w:spacing w:before="60"/>
        <w:jc w:val="both"/>
        <w:rPr>
          <w:noProof w:val="0"/>
        </w:rPr>
      </w:pPr>
      <w:bookmarkStart w:id="2" w:name="_Hlk489961418"/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456FD5">
        <w:rPr>
          <w:noProof w:val="0"/>
        </w:rPr>
        <w:t>Define</w:t>
      </w:r>
      <w:r w:rsidR="000E74F2">
        <w:rPr>
          <w:noProof w:val="0"/>
        </w:rPr>
        <w:t xml:space="preserve"> the</w:t>
      </w:r>
      <w:r>
        <w:rPr>
          <w:noProof w:val="0"/>
        </w:rPr>
        <w:t xml:space="preserve"> following cardinality between DU, CU-CP and CU-UP</w:t>
      </w:r>
      <w:r w:rsidR="000E74F2">
        <w:rPr>
          <w:noProof w:val="0"/>
        </w:rPr>
        <w:t>:</w:t>
      </w:r>
    </w:p>
    <w:bookmarkEnd w:id="2"/>
    <w:p w14:paraId="4E67869D" w14:textId="138C04F0" w:rsidR="00EE0278" w:rsidRDefault="00EE0278" w:rsidP="008A51F6">
      <w:pPr>
        <w:pStyle w:val="TOC1"/>
        <w:numPr>
          <w:ilvl w:val="0"/>
          <w:numId w:val="13"/>
        </w:numPr>
        <w:spacing w:before="60"/>
        <w:jc w:val="both"/>
        <w:rPr>
          <w:noProof w:val="0"/>
        </w:rPr>
      </w:pPr>
      <w:r>
        <w:rPr>
          <w:noProof w:val="0"/>
        </w:rPr>
        <w:t>One-to-many cardinality between CU-CP and DU.</w:t>
      </w:r>
    </w:p>
    <w:p w14:paraId="0ACC5510" w14:textId="56E24067" w:rsidR="00C47337" w:rsidRDefault="00C47337" w:rsidP="008A51F6">
      <w:pPr>
        <w:pStyle w:val="TOC1"/>
        <w:numPr>
          <w:ilvl w:val="0"/>
          <w:numId w:val="13"/>
        </w:numPr>
        <w:spacing w:before="60"/>
        <w:jc w:val="both"/>
        <w:rPr>
          <w:noProof w:val="0"/>
        </w:rPr>
      </w:pPr>
      <w:r>
        <w:rPr>
          <w:noProof w:val="0"/>
        </w:rPr>
        <w:t>One-to-many cardinality between CU-CP and CU-UP.</w:t>
      </w:r>
    </w:p>
    <w:p w14:paraId="7DA6398F" w14:textId="18F77F83" w:rsidR="00C47337" w:rsidRDefault="00C47337" w:rsidP="008A51F6">
      <w:pPr>
        <w:pStyle w:val="TOC1"/>
        <w:numPr>
          <w:ilvl w:val="0"/>
          <w:numId w:val="13"/>
        </w:numPr>
        <w:spacing w:before="60"/>
        <w:jc w:val="both"/>
        <w:rPr>
          <w:noProof w:val="0"/>
        </w:rPr>
      </w:pPr>
      <w:r>
        <w:rPr>
          <w:noProof w:val="0"/>
        </w:rPr>
        <w:t>Many-to-many cardinality between DU and CU-UP.</w:t>
      </w:r>
    </w:p>
    <w:p w14:paraId="65516656" w14:textId="77777777" w:rsidR="00EE0278" w:rsidRDefault="00EE0278" w:rsidP="005B01C2">
      <w:pPr>
        <w:rPr>
          <w:b/>
        </w:rPr>
      </w:pPr>
    </w:p>
    <w:p w14:paraId="13427742" w14:textId="67B351AE" w:rsidR="005B01C2" w:rsidRDefault="008576C1" w:rsidP="005B01C2">
      <w:r w:rsidRPr="005B01C2">
        <w:rPr>
          <w:b/>
        </w:rPr>
        <w:t>Open issues 2:</w:t>
      </w:r>
      <w:r w:rsidRPr="000C61FA">
        <w:t xml:space="preserve"> CU-UP discovery and (re-)selection by CU-CP?</w:t>
      </w:r>
    </w:p>
    <w:p w14:paraId="43D15A26" w14:textId="2D3399CD" w:rsidR="005B01C2" w:rsidRDefault="008576C1" w:rsidP="005B01C2">
      <w:pPr>
        <w:spacing w:after="60"/>
      </w:pPr>
      <w:r w:rsidRPr="00651A37">
        <w:rPr>
          <w:b/>
          <w:i/>
        </w:rPr>
        <w:t>Resolution</w:t>
      </w:r>
      <w:r w:rsidRPr="00B22ED4">
        <w:t>:</w:t>
      </w:r>
      <w:r w:rsidR="005B01C2">
        <w:t xml:space="preserve"> The CU-UP discovery and (re-)selection from CU-CP is </w:t>
      </w:r>
      <w:r w:rsidR="00137D03">
        <w:t xml:space="preserve">an implementation issue and is </w:t>
      </w:r>
      <w:r w:rsidR="005B01C2">
        <w:t>o</w:t>
      </w:r>
      <w:r w:rsidR="00B22ED4" w:rsidRPr="00B22ED4">
        <w:t>ut of scope for standardization</w:t>
      </w:r>
      <w:r w:rsidR="005B01C2">
        <w:t>.</w:t>
      </w:r>
      <w:r w:rsidR="00137D03">
        <w:t xml:space="preserve"> </w:t>
      </w:r>
      <w:r w:rsidR="005B01C2">
        <w:t xml:space="preserve">In the following </w:t>
      </w:r>
      <w:r w:rsidR="00D07B1E">
        <w:t>two</w:t>
      </w:r>
      <w:r w:rsidR="005B01C2">
        <w:t xml:space="preserve"> example</w:t>
      </w:r>
      <w:r w:rsidR="00D07B1E">
        <w:t>s</w:t>
      </w:r>
      <w:r w:rsidR="005B01C2">
        <w:t xml:space="preserve"> of how the CU-UP discover</w:t>
      </w:r>
      <w:r w:rsidR="00137D03">
        <w:t>y</w:t>
      </w:r>
      <w:r w:rsidR="005B01C2">
        <w:t xml:space="preserve"> by CU-CP </w:t>
      </w:r>
      <w:r w:rsidR="003A6E7E">
        <w:t>could</w:t>
      </w:r>
      <w:r w:rsidR="005B01C2">
        <w:t xml:space="preserve"> be </w:t>
      </w:r>
      <w:r w:rsidR="00651A37">
        <w:t>realized in an</w:t>
      </w:r>
      <w:r w:rsidR="005B01C2">
        <w:t xml:space="preserve"> implementation </w:t>
      </w:r>
      <w:r w:rsidR="00137D03">
        <w:t>are</w:t>
      </w:r>
      <w:r w:rsidR="005B01C2">
        <w:t xml:space="preserve"> described. </w:t>
      </w:r>
    </w:p>
    <w:p w14:paraId="6897E5D9" w14:textId="10D68CB4" w:rsidR="00B22ED4" w:rsidRPr="00D07B1E" w:rsidRDefault="005B01C2" w:rsidP="008A51F6">
      <w:pPr>
        <w:pStyle w:val="ListParagraph"/>
        <w:numPr>
          <w:ilvl w:val="0"/>
          <w:numId w:val="12"/>
        </w:numPr>
        <w:spacing w:after="60"/>
        <w:ind w:left="714" w:hanging="357"/>
        <w:contextualSpacing w:val="0"/>
        <w:rPr>
          <w:b/>
        </w:rPr>
      </w:pPr>
      <w:r>
        <w:t>Example</w:t>
      </w:r>
      <w:r w:rsidR="00D07B1E">
        <w:t xml:space="preserve"> 1</w:t>
      </w:r>
      <w:r>
        <w:t xml:space="preserve">: the OAM system configures the CU-CP with the TNL addresses of </w:t>
      </w:r>
      <w:r w:rsidR="003A6E7E">
        <w:t xml:space="preserve">a few </w:t>
      </w:r>
      <w:r>
        <w:t>CU-U</w:t>
      </w:r>
      <w:r w:rsidR="00D07B1E">
        <w:t>P</w:t>
      </w:r>
      <w:r>
        <w:t xml:space="preserve">s. The CU-CP establishes a TNL association and </w:t>
      </w:r>
      <w:r w:rsidR="00D07B1E">
        <w:t>an</w:t>
      </w:r>
      <w:r>
        <w:t xml:space="preserve"> E1 interface</w:t>
      </w:r>
      <w:r w:rsidR="00D07B1E">
        <w:t xml:space="preserve"> toward the CU-UPs</w:t>
      </w:r>
      <w:r>
        <w:t xml:space="preserve">.   </w:t>
      </w:r>
    </w:p>
    <w:p w14:paraId="627A8F8F" w14:textId="2987C61D" w:rsidR="00B93575" w:rsidRPr="009C7B3C" w:rsidRDefault="00D07B1E" w:rsidP="008A51F6">
      <w:pPr>
        <w:pStyle w:val="ListParagraph"/>
        <w:numPr>
          <w:ilvl w:val="0"/>
          <w:numId w:val="12"/>
        </w:numPr>
        <w:ind w:left="714" w:hanging="357"/>
        <w:contextualSpacing w:val="0"/>
        <w:rPr>
          <w:b/>
        </w:rPr>
      </w:pPr>
      <w:r>
        <w:t>Example 2: the OAM system configures a CU-UP with the TNL address of a CU-CP. The CU-UP establishes a TNL association and an E1 interface toward the CU-CP.</w:t>
      </w:r>
    </w:p>
    <w:p w14:paraId="58C81728" w14:textId="064A8C09" w:rsidR="009C7B3C" w:rsidRPr="009C7B3C" w:rsidRDefault="009C7B3C" w:rsidP="009C7B3C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0C61FA">
        <w:t>CU-UP discovery and (re-)selection by CU-CP</w:t>
      </w:r>
      <w:r w:rsidR="0062594D">
        <w:t xml:space="preserve"> is implementation specific. </w:t>
      </w:r>
      <w:r>
        <w:rPr>
          <w:noProof w:val="0"/>
        </w:rPr>
        <w:t xml:space="preserve"> </w:t>
      </w:r>
    </w:p>
    <w:p w14:paraId="6BCF88C4" w14:textId="48FA1588" w:rsidR="00B93575" w:rsidRDefault="00B93575" w:rsidP="00B93575">
      <w:pPr>
        <w:pStyle w:val="ListParagraph"/>
        <w:spacing w:after="0"/>
        <w:ind w:left="714"/>
        <w:contextualSpacing w:val="0"/>
        <w:rPr>
          <w:b/>
        </w:rPr>
      </w:pPr>
    </w:p>
    <w:p w14:paraId="77E76F22" w14:textId="75D147F7" w:rsidR="008576C1" w:rsidRDefault="000C61FA" w:rsidP="00B93575">
      <w:r w:rsidRPr="00B93575">
        <w:rPr>
          <w:b/>
        </w:rPr>
        <w:t>Open issue 3:</w:t>
      </w:r>
      <w:r w:rsidRPr="00B93575">
        <w:t xml:space="preserve"> </w:t>
      </w:r>
      <w:r w:rsidR="008576C1" w:rsidRPr="00B93575">
        <w:t>Load balancing/overload handling?</w:t>
      </w:r>
    </w:p>
    <w:p w14:paraId="01BEB3C9" w14:textId="77777777" w:rsidR="00083DDE" w:rsidRDefault="00083DDE" w:rsidP="00083DDE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651A37">
        <w:rPr>
          <w:i/>
          <w:noProof w:val="0"/>
        </w:rPr>
        <w:t>Resolution</w:t>
      </w:r>
      <w:r w:rsidRPr="00B22ED4">
        <w:rPr>
          <w:noProof w:val="0"/>
        </w:rPr>
        <w:t xml:space="preserve">: </w:t>
      </w:r>
      <w:r>
        <w:rPr>
          <w:b w:val="0"/>
          <w:noProof w:val="0"/>
        </w:rPr>
        <w:t>T</w:t>
      </w:r>
      <w:r w:rsidRPr="00B22ED4">
        <w:rPr>
          <w:b w:val="0"/>
          <w:noProof w:val="0"/>
        </w:rPr>
        <w:t xml:space="preserve">he CU-UP is </w:t>
      </w:r>
      <w:r>
        <w:rPr>
          <w:b w:val="0"/>
          <w:noProof w:val="0"/>
        </w:rPr>
        <w:t xml:space="preserve">a </w:t>
      </w:r>
      <w:r w:rsidRPr="00B22ED4">
        <w:rPr>
          <w:b w:val="0"/>
          <w:noProof w:val="0"/>
        </w:rPr>
        <w:t>self-sustained</w:t>
      </w:r>
      <w:r>
        <w:rPr>
          <w:b w:val="0"/>
          <w:noProof w:val="0"/>
        </w:rPr>
        <w:t xml:space="preserve"> entity that can </w:t>
      </w:r>
      <w:r w:rsidRPr="00B22ED4">
        <w:rPr>
          <w:b w:val="0"/>
          <w:noProof w:val="0"/>
        </w:rPr>
        <w:t>admit</w:t>
      </w:r>
      <w:r>
        <w:rPr>
          <w:b w:val="0"/>
          <w:noProof w:val="0"/>
        </w:rPr>
        <w:t xml:space="preserve"> and/or </w:t>
      </w:r>
      <w:r w:rsidRPr="00B22ED4">
        <w:rPr>
          <w:b w:val="0"/>
          <w:noProof w:val="0"/>
        </w:rPr>
        <w:t>reject</w:t>
      </w:r>
      <w:r>
        <w:rPr>
          <w:b w:val="0"/>
          <w:noProof w:val="0"/>
        </w:rPr>
        <w:t xml:space="preserve"> requests for establishing data </w:t>
      </w:r>
      <w:r w:rsidRPr="00B22ED4">
        <w:rPr>
          <w:b w:val="0"/>
          <w:noProof w:val="0"/>
        </w:rPr>
        <w:t>bearers</w:t>
      </w:r>
      <w:r>
        <w:rPr>
          <w:b w:val="0"/>
          <w:noProof w:val="0"/>
        </w:rPr>
        <w:t xml:space="preserve"> from the CU-CP</w:t>
      </w:r>
      <w:r w:rsidRPr="00B22ED4">
        <w:rPr>
          <w:b w:val="0"/>
          <w:noProof w:val="0"/>
        </w:rPr>
        <w:t xml:space="preserve">. </w:t>
      </w:r>
      <w:r>
        <w:rPr>
          <w:b w:val="0"/>
          <w:noProof w:val="0"/>
        </w:rPr>
        <w:t>There is n</w:t>
      </w:r>
      <w:r w:rsidRPr="00B22ED4">
        <w:rPr>
          <w:b w:val="0"/>
          <w:noProof w:val="0"/>
        </w:rPr>
        <w:t>o n</w:t>
      </w:r>
      <w:r>
        <w:rPr>
          <w:b w:val="0"/>
          <w:noProof w:val="0"/>
        </w:rPr>
        <w:t xml:space="preserve">eed for advanced load balancing functions. If needed, an indication over the E1 interface could be defined to allow the CU-UP to inform the CU-CP in case of overload. </w:t>
      </w:r>
    </w:p>
    <w:p w14:paraId="0C03D8C0" w14:textId="76C849EE" w:rsidR="00083DDE" w:rsidRPr="009C7B3C" w:rsidRDefault="00083DDE" w:rsidP="00083DDE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>Proposal 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0C61FA">
        <w:t>CU-UP</w:t>
      </w:r>
      <w:r>
        <w:t xml:space="preserve"> is self-sustained and it </w:t>
      </w:r>
      <w:r w:rsidRPr="0046512A">
        <w:t>can admit and/or reject requests for</w:t>
      </w:r>
      <w:r>
        <w:t xml:space="preserve"> establishing bearers.</w:t>
      </w:r>
      <w:r w:rsidR="003A6E0F">
        <w:t xml:space="preserve"> </w:t>
      </w:r>
    </w:p>
    <w:p w14:paraId="679ABCA5" w14:textId="77777777" w:rsidR="004666FB" w:rsidRDefault="004666FB" w:rsidP="004666FB">
      <w:pPr>
        <w:pStyle w:val="TOC1"/>
        <w:spacing w:before="0" w:after="120"/>
        <w:ind w:left="0" w:firstLine="0"/>
        <w:jc w:val="both"/>
        <w:rPr>
          <w:noProof w:val="0"/>
        </w:rPr>
      </w:pPr>
    </w:p>
    <w:p w14:paraId="4FB1AF35" w14:textId="19AEF286" w:rsidR="004666FB" w:rsidRDefault="004666FB" w:rsidP="004666FB">
      <w:pPr>
        <w:pStyle w:val="TOC1"/>
        <w:spacing w:before="0" w:after="120"/>
        <w:ind w:left="0" w:firstLine="0"/>
        <w:jc w:val="both"/>
        <w:rPr>
          <w:noProof w:val="0"/>
        </w:rPr>
      </w:pPr>
      <w:r w:rsidRPr="00B24A93">
        <w:rPr>
          <w:noProof w:val="0"/>
        </w:rPr>
        <w:t>Open issue 4:</w:t>
      </w:r>
      <w:r>
        <w:rPr>
          <w:b w:val="0"/>
          <w:noProof w:val="0"/>
        </w:rPr>
        <w:t xml:space="preserve"> </w:t>
      </w:r>
      <w:r w:rsidRPr="00685F08">
        <w:rPr>
          <w:b w:val="0"/>
          <w:noProof w:val="0"/>
        </w:rPr>
        <w:t xml:space="preserve">Impacts to NR-LTE tight </w:t>
      </w:r>
      <w:r>
        <w:rPr>
          <w:b w:val="0"/>
          <w:noProof w:val="0"/>
        </w:rPr>
        <w:t>interworking</w:t>
      </w:r>
      <w:r w:rsidRPr="00685F08">
        <w:rPr>
          <w:b w:val="0"/>
          <w:noProof w:val="0"/>
        </w:rPr>
        <w:t>?</w:t>
      </w:r>
    </w:p>
    <w:p w14:paraId="6E9B6642" w14:textId="77777777" w:rsidR="004666FB" w:rsidRDefault="004666FB" w:rsidP="004666FB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11573C">
        <w:rPr>
          <w:i/>
          <w:noProof w:val="0"/>
        </w:rPr>
        <w:t>Resolution</w:t>
      </w:r>
      <w:r w:rsidRPr="00B24A93">
        <w:rPr>
          <w:noProof w:val="0"/>
        </w:rPr>
        <w:t xml:space="preserve">: </w:t>
      </w:r>
      <w:r>
        <w:rPr>
          <w:b w:val="0"/>
          <w:noProof w:val="0"/>
        </w:rPr>
        <w:t xml:space="preserve">We foresee that the separation of CU-CP and CU-UP will not have any impact on NR-LTE tight interworking. To understand the role of the F1 and E1 interfaces as well as the interaction among different network entities in NR-LTE tight interworking, we propose the stage 2 call-flow for the SgNB addition procedure in option 3 in a separate contribution [4]. The contribution [4] shows that </w:t>
      </w:r>
      <w:r w:rsidRPr="004431EB">
        <w:rPr>
          <w:b w:val="0"/>
          <w:noProof w:val="0"/>
        </w:rPr>
        <w:t>Xn signalling is not affected</w:t>
      </w:r>
      <w:r>
        <w:rPr>
          <w:b w:val="0"/>
          <w:noProof w:val="0"/>
        </w:rPr>
        <w:t xml:space="preserve"> by the fact that the CU is separated in CU-CP and CU-UP.</w:t>
      </w:r>
    </w:p>
    <w:p w14:paraId="5AAEE24B" w14:textId="77777777" w:rsidR="004666FB" w:rsidRPr="009C7B3C" w:rsidRDefault="004666FB" w:rsidP="004666FB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>Proposal 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In NR-LTE tight interworking the</w:t>
      </w:r>
      <w:r w:rsidRPr="00E10D04">
        <w:rPr>
          <w:noProof w:val="0"/>
        </w:rPr>
        <w:t xml:space="preserve"> Xn signalling is not affected by the fact that the CU is separated in CU-CP and CU-UP.</w:t>
      </w:r>
    </w:p>
    <w:p w14:paraId="78C2D5C0" w14:textId="77777777" w:rsidR="00083DDE" w:rsidRDefault="00083DDE" w:rsidP="00B93575"/>
    <w:p w14:paraId="0679F197" w14:textId="77777777" w:rsidR="004113AC" w:rsidRDefault="004113AC" w:rsidP="004113AC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B24A93">
        <w:rPr>
          <w:noProof w:val="0"/>
        </w:rPr>
        <w:lastRenderedPageBreak/>
        <w:t>Open issue 5:</w:t>
      </w:r>
      <w:r>
        <w:rPr>
          <w:b w:val="0"/>
          <w:noProof w:val="0"/>
        </w:rPr>
        <w:t xml:space="preserve"> </w:t>
      </w:r>
      <w:r w:rsidRPr="00685F08">
        <w:rPr>
          <w:b w:val="0"/>
          <w:noProof w:val="0"/>
        </w:rPr>
        <w:t>Impacts to NR UP? Mitigations (if any)?</w:t>
      </w:r>
    </w:p>
    <w:p w14:paraId="0F35EB86" w14:textId="041A90CE" w:rsidR="004113AC" w:rsidRDefault="004113AC" w:rsidP="005B2FBE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F55F8F">
        <w:rPr>
          <w:i/>
          <w:noProof w:val="0"/>
        </w:rPr>
        <w:t>Resolution</w:t>
      </w:r>
      <w:r w:rsidRPr="00B24A93">
        <w:rPr>
          <w:noProof w:val="0"/>
        </w:rPr>
        <w:t>:</w:t>
      </w:r>
      <w:r>
        <w:rPr>
          <w:b w:val="0"/>
          <w:noProof w:val="0"/>
        </w:rPr>
        <w:t xml:space="preserve"> We foresee that the separation of CU-CP and CU-UP will not have any impact on NR UP.</w:t>
      </w:r>
      <w:r w:rsidR="00BA5858">
        <w:rPr>
          <w:b w:val="0"/>
          <w:noProof w:val="0"/>
        </w:rPr>
        <w:t xml:space="preserve"> </w:t>
      </w:r>
    </w:p>
    <w:p w14:paraId="4F95FA0F" w14:textId="08C060DA" w:rsidR="005B2FBE" w:rsidRPr="009C7B3C" w:rsidRDefault="005B2FBE" w:rsidP="005B2FBE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 xml:space="preserve">Proposal </w:t>
      </w:r>
      <w:r w:rsidR="00F64583">
        <w:rPr>
          <w:noProof w:val="0"/>
        </w:rPr>
        <w:t>5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697A12">
        <w:rPr>
          <w:noProof w:val="0"/>
        </w:rPr>
        <w:t>R</w:t>
      </w:r>
      <w:r>
        <w:rPr>
          <w:noProof w:val="0"/>
        </w:rPr>
        <w:t>AN3 does not foresee any impact on NR UP due to th</w:t>
      </w:r>
      <w:r w:rsidRPr="00E10D04">
        <w:rPr>
          <w:noProof w:val="0"/>
        </w:rPr>
        <w:t>e fact that the CU is separated in CU-CP and CU-UP.</w:t>
      </w:r>
    </w:p>
    <w:p w14:paraId="52E46B64" w14:textId="77777777" w:rsidR="00BC3708" w:rsidRDefault="00BC3708" w:rsidP="004113AC">
      <w:pPr>
        <w:pStyle w:val="TOC1"/>
        <w:spacing w:before="0" w:after="120"/>
        <w:ind w:left="0" w:firstLine="0"/>
        <w:jc w:val="both"/>
        <w:rPr>
          <w:noProof w:val="0"/>
        </w:rPr>
      </w:pPr>
    </w:p>
    <w:p w14:paraId="683F7B90" w14:textId="75798B5D" w:rsidR="004113AC" w:rsidRDefault="004113AC" w:rsidP="004113AC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B24A93">
        <w:rPr>
          <w:noProof w:val="0"/>
        </w:rPr>
        <w:t>Open issue 6:</w:t>
      </w:r>
      <w:r>
        <w:rPr>
          <w:b w:val="0"/>
          <w:noProof w:val="0"/>
        </w:rPr>
        <w:t xml:space="preserve"> </w:t>
      </w:r>
      <w:r w:rsidRPr="00685F08">
        <w:rPr>
          <w:b w:val="0"/>
          <w:noProof w:val="0"/>
        </w:rPr>
        <w:t>Security impacts?</w:t>
      </w:r>
    </w:p>
    <w:p w14:paraId="66741F8C" w14:textId="1294F733" w:rsidR="004113AC" w:rsidRDefault="004113AC" w:rsidP="00F64583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F55F8F">
        <w:rPr>
          <w:i/>
          <w:noProof w:val="0"/>
        </w:rPr>
        <w:t>Resolution</w:t>
      </w:r>
      <w:r w:rsidRPr="00B24A93">
        <w:rPr>
          <w:noProof w:val="0"/>
        </w:rPr>
        <w:t>:</w:t>
      </w:r>
      <w:r>
        <w:rPr>
          <w:b w:val="0"/>
          <w:noProof w:val="0"/>
        </w:rPr>
        <w:t xml:space="preserve"> We foresee that the CU-CP and CU-UP separation will not introduce new requirements in terms of security. To ensure a secure exchange of control information between the CU-CP and the CU-UP the E1 interface can employ IPSec (similar as other control interfaces). </w:t>
      </w:r>
    </w:p>
    <w:p w14:paraId="072C9840" w14:textId="76574688" w:rsidR="00F64583" w:rsidRPr="009C7B3C" w:rsidRDefault="00F64583" w:rsidP="00F64583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 xml:space="preserve">Proposal </w:t>
      </w:r>
      <w:r w:rsidR="00BC3708">
        <w:rPr>
          <w:noProof w:val="0"/>
        </w:rPr>
        <w:t>6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does not foresee any new security requirements on the E1 interface (i.e., requirements that are different w.r.t. other control interfaces)</w:t>
      </w:r>
      <w:r w:rsidRPr="00E10D04">
        <w:rPr>
          <w:noProof w:val="0"/>
        </w:rPr>
        <w:t>.</w:t>
      </w:r>
    </w:p>
    <w:p w14:paraId="27475CB0" w14:textId="77777777" w:rsidR="00BC3708" w:rsidRDefault="00BC3708" w:rsidP="00A3667D">
      <w:pPr>
        <w:pStyle w:val="TOC1"/>
        <w:spacing w:before="0" w:after="120"/>
        <w:ind w:left="0" w:firstLine="0"/>
        <w:jc w:val="both"/>
        <w:rPr>
          <w:noProof w:val="0"/>
        </w:rPr>
      </w:pPr>
    </w:p>
    <w:p w14:paraId="17AD81BB" w14:textId="1A180A14" w:rsidR="008576C1" w:rsidRDefault="00B22ED4" w:rsidP="00A3667D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7:</w:t>
      </w:r>
      <w:r>
        <w:rPr>
          <w:b w:val="0"/>
          <w:noProof w:val="0"/>
        </w:rPr>
        <w:t xml:space="preserve"> </w:t>
      </w:r>
      <w:r w:rsidR="008576C1" w:rsidRPr="00685F08">
        <w:rPr>
          <w:b w:val="0"/>
          <w:noProof w:val="0"/>
        </w:rPr>
        <w:t>Mobility, data forwarding?</w:t>
      </w:r>
    </w:p>
    <w:p w14:paraId="420A88EF" w14:textId="0C3CB2C5" w:rsidR="0036436C" w:rsidRDefault="0036436C" w:rsidP="00BC3708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A3667D">
        <w:rPr>
          <w:i/>
          <w:noProof w:val="0"/>
        </w:rPr>
        <w:t>Resolution</w:t>
      </w:r>
      <w:r w:rsidRPr="00E72B1B">
        <w:rPr>
          <w:noProof w:val="0"/>
        </w:rPr>
        <w:t>:</w:t>
      </w:r>
      <w:r>
        <w:rPr>
          <w:b w:val="0"/>
          <w:noProof w:val="0"/>
        </w:rPr>
        <w:t xml:space="preserve"> </w:t>
      </w:r>
      <w:r w:rsidR="00E848E1">
        <w:rPr>
          <w:b w:val="0"/>
          <w:noProof w:val="0"/>
        </w:rPr>
        <w:t>To explain how mobility and data forwarding work, w</w:t>
      </w:r>
      <w:r>
        <w:rPr>
          <w:b w:val="0"/>
          <w:noProof w:val="0"/>
        </w:rPr>
        <w:t xml:space="preserve">e </w:t>
      </w:r>
      <w:r w:rsidR="00E848E1">
        <w:rPr>
          <w:b w:val="0"/>
          <w:noProof w:val="0"/>
        </w:rPr>
        <w:t>describe the</w:t>
      </w:r>
      <w:r>
        <w:rPr>
          <w:b w:val="0"/>
          <w:noProof w:val="0"/>
        </w:rPr>
        <w:t xml:space="preserve"> </w:t>
      </w:r>
      <w:r w:rsidR="00E848E1">
        <w:rPr>
          <w:b w:val="0"/>
          <w:noProof w:val="0"/>
        </w:rPr>
        <w:t xml:space="preserve">Xn </w:t>
      </w:r>
      <w:r>
        <w:rPr>
          <w:b w:val="0"/>
          <w:noProof w:val="0"/>
        </w:rPr>
        <w:t xml:space="preserve">handover procedure </w:t>
      </w:r>
      <w:r w:rsidR="00E848E1">
        <w:rPr>
          <w:b w:val="0"/>
          <w:noProof w:val="0"/>
        </w:rPr>
        <w:t xml:space="preserve">between </w:t>
      </w:r>
      <w:r>
        <w:rPr>
          <w:b w:val="0"/>
          <w:noProof w:val="0"/>
        </w:rPr>
        <w:t>disaggregated gNB</w:t>
      </w:r>
      <w:r w:rsidR="00E848E1">
        <w:rPr>
          <w:b w:val="0"/>
          <w:noProof w:val="0"/>
        </w:rPr>
        <w:t>s</w:t>
      </w:r>
      <w:r>
        <w:rPr>
          <w:b w:val="0"/>
          <w:noProof w:val="0"/>
        </w:rPr>
        <w:t xml:space="preserve"> with E1 interface in [</w:t>
      </w:r>
      <w:r w:rsidR="00E848E1">
        <w:rPr>
          <w:b w:val="0"/>
          <w:noProof w:val="0"/>
        </w:rPr>
        <w:t>5</w:t>
      </w:r>
      <w:r>
        <w:rPr>
          <w:b w:val="0"/>
          <w:noProof w:val="0"/>
        </w:rPr>
        <w:t>].</w:t>
      </w:r>
      <w:r w:rsidR="00BC3708">
        <w:rPr>
          <w:b w:val="0"/>
          <w:noProof w:val="0"/>
        </w:rPr>
        <w:t xml:space="preserve"> The contribution [5] shows that mobility and data forwarding can be performed in a similar way as in LTE. </w:t>
      </w:r>
      <w:r w:rsidR="00DA0ECB">
        <w:rPr>
          <w:b w:val="0"/>
          <w:noProof w:val="0"/>
        </w:rPr>
        <w:t xml:space="preserve"> </w:t>
      </w:r>
    </w:p>
    <w:p w14:paraId="78C0F70E" w14:textId="4AF84BCE" w:rsidR="00BC3708" w:rsidRPr="009C7B3C" w:rsidRDefault="00BC3708" w:rsidP="00BC3708">
      <w:pPr>
        <w:pStyle w:val="TOC1"/>
        <w:spacing w:before="60"/>
        <w:jc w:val="both"/>
        <w:rPr>
          <w:noProof w:val="0"/>
        </w:rPr>
      </w:pPr>
      <w:r>
        <w:rPr>
          <w:noProof w:val="0"/>
        </w:rPr>
        <w:t>Proposal 7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separation of CU-CP and CU-UP allows for similar mobility and data forwarding </w:t>
      </w:r>
      <w:r w:rsidR="00631522">
        <w:rPr>
          <w:noProof w:val="0"/>
        </w:rPr>
        <w:t xml:space="preserve">procedures </w:t>
      </w:r>
      <w:r>
        <w:rPr>
          <w:noProof w:val="0"/>
        </w:rPr>
        <w:t>as the ones supported today in LTE.</w:t>
      </w:r>
    </w:p>
    <w:p w14:paraId="0FA2EDD6" w14:textId="77777777" w:rsidR="00BC3708" w:rsidRPr="00685F08" w:rsidRDefault="00BC3708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7656A684" w14:textId="63FFA006" w:rsidR="008576C1" w:rsidRDefault="00B22ED4" w:rsidP="00E848E1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8:</w:t>
      </w:r>
      <w:r>
        <w:rPr>
          <w:b w:val="0"/>
          <w:noProof w:val="0"/>
        </w:rPr>
        <w:t xml:space="preserve"> </w:t>
      </w:r>
      <w:r w:rsidR="008576C1" w:rsidRPr="00685F08">
        <w:rPr>
          <w:b w:val="0"/>
          <w:noProof w:val="0"/>
        </w:rPr>
        <w:t>Slicing?</w:t>
      </w:r>
    </w:p>
    <w:p w14:paraId="70F7C8A8" w14:textId="1263C3EF" w:rsidR="0036436C" w:rsidRDefault="0036436C" w:rsidP="002179E9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848E1">
        <w:rPr>
          <w:i/>
          <w:noProof w:val="0"/>
        </w:rPr>
        <w:t>Resolution</w:t>
      </w:r>
      <w:r w:rsidRPr="00E72B1B">
        <w:rPr>
          <w:noProof w:val="0"/>
        </w:rPr>
        <w:t xml:space="preserve">: </w:t>
      </w:r>
      <w:r w:rsidR="00E848E1" w:rsidRPr="00E848E1">
        <w:rPr>
          <w:b w:val="0"/>
          <w:noProof w:val="0"/>
        </w:rPr>
        <w:t>The</w:t>
      </w:r>
      <w:r w:rsidR="00E848E1">
        <w:rPr>
          <w:b w:val="0"/>
          <w:noProof w:val="0"/>
        </w:rPr>
        <w:t xml:space="preserve"> separation of CU-CP and CU-UP offers the possibility of </w:t>
      </w:r>
      <w:r w:rsidR="00305A58">
        <w:rPr>
          <w:b w:val="0"/>
          <w:noProof w:val="0"/>
        </w:rPr>
        <w:t>dedicating a</w:t>
      </w:r>
      <w:r w:rsidR="006F66FF">
        <w:rPr>
          <w:b w:val="0"/>
          <w:noProof w:val="0"/>
        </w:rPr>
        <w:t xml:space="preserve"> </w:t>
      </w:r>
      <w:r w:rsidRPr="0036436C">
        <w:rPr>
          <w:b w:val="0"/>
          <w:noProof w:val="0"/>
        </w:rPr>
        <w:t xml:space="preserve">CU-UP </w:t>
      </w:r>
      <w:r w:rsidR="006F66FF">
        <w:rPr>
          <w:b w:val="0"/>
          <w:noProof w:val="0"/>
        </w:rPr>
        <w:t xml:space="preserve">entity </w:t>
      </w:r>
      <w:r w:rsidRPr="0036436C">
        <w:rPr>
          <w:b w:val="0"/>
          <w:noProof w:val="0"/>
        </w:rPr>
        <w:t>per slice</w:t>
      </w:r>
      <w:r>
        <w:rPr>
          <w:b w:val="0"/>
          <w:noProof w:val="0"/>
        </w:rPr>
        <w:t xml:space="preserve">. This </w:t>
      </w:r>
      <w:r w:rsidR="00305A58">
        <w:rPr>
          <w:b w:val="0"/>
          <w:noProof w:val="0"/>
        </w:rPr>
        <w:t>would</w:t>
      </w:r>
      <w:r>
        <w:rPr>
          <w:b w:val="0"/>
          <w:noProof w:val="0"/>
        </w:rPr>
        <w:t xml:space="preserve"> make network slicing more efficient</w:t>
      </w:r>
      <w:r w:rsidR="00305A58">
        <w:rPr>
          <w:b w:val="0"/>
          <w:noProof w:val="0"/>
        </w:rPr>
        <w:t xml:space="preserve"> and would </w:t>
      </w:r>
      <w:r w:rsidR="004A2E83">
        <w:rPr>
          <w:b w:val="0"/>
          <w:noProof w:val="0"/>
        </w:rPr>
        <w:t>allow</w:t>
      </w:r>
      <w:r w:rsidR="00305A58">
        <w:rPr>
          <w:b w:val="0"/>
          <w:noProof w:val="0"/>
        </w:rPr>
        <w:t xml:space="preserve"> physical separation of resources between slices</w:t>
      </w:r>
      <w:r w:rsidR="004A2E83">
        <w:rPr>
          <w:b w:val="0"/>
          <w:noProof w:val="0"/>
        </w:rPr>
        <w:t xml:space="preserve"> in the user plane</w:t>
      </w:r>
      <w:r w:rsidR="00305A58">
        <w:rPr>
          <w:b w:val="0"/>
          <w:noProof w:val="0"/>
        </w:rPr>
        <w:t>.</w:t>
      </w:r>
      <w:r>
        <w:rPr>
          <w:b w:val="0"/>
          <w:noProof w:val="0"/>
        </w:rPr>
        <w:t xml:space="preserve"> </w:t>
      </w:r>
      <w:r w:rsidR="00305A58">
        <w:rPr>
          <w:b w:val="0"/>
          <w:noProof w:val="0"/>
        </w:rPr>
        <w:t>I</w:t>
      </w:r>
      <w:r>
        <w:rPr>
          <w:b w:val="0"/>
          <w:noProof w:val="0"/>
        </w:rPr>
        <w:t>t is an additional advantage of the</w:t>
      </w:r>
      <w:r w:rsidR="00305A58">
        <w:rPr>
          <w:b w:val="0"/>
          <w:noProof w:val="0"/>
        </w:rPr>
        <w:t xml:space="preserve"> separation CU-CP and CU-UP.</w:t>
      </w:r>
      <w:r w:rsidR="00516268" w:rsidRPr="002179E9">
        <w:rPr>
          <w:b w:val="0"/>
          <w:noProof w:val="0"/>
        </w:rPr>
        <w:t xml:space="preserve"> CU-UP can receive slice information </w:t>
      </w:r>
      <w:r w:rsidR="00445344" w:rsidRPr="002179E9">
        <w:rPr>
          <w:b w:val="0"/>
          <w:noProof w:val="0"/>
        </w:rPr>
        <w:t>from</w:t>
      </w:r>
      <w:r w:rsidR="00516268" w:rsidRPr="002179E9">
        <w:rPr>
          <w:b w:val="0"/>
          <w:noProof w:val="0"/>
        </w:rPr>
        <w:t xml:space="preserve"> CU-CP </w:t>
      </w:r>
      <w:r w:rsidR="002179E9">
        <w:rPr>
          <w:b w:val="0"/>
          <w:noProof w:val="0"/>
        </w:rPr>
        <w:t xml:space="preserve">over the E1 interface </w:t>
      </w:r>
      <w:r w:rsidR="00516268" w:rsidRPr="002179E9">
        <w:rPr>
          <w:b w:val="0"/>
          <w:noProof w:val="0"/>
        </w:rPr>
        <w:t>(i</w:t>
      </w:r>
      <w:r w:rsidR="003E0783" w:rsidRPr="002179E9">
        <w:rPr>
          <w:b w:val="0"/>
          <w:noProof w:val="0"/>
        </w:rPr>
        <w:t>f</w:t>
      </w:r>
      <w:r w:rsidR="00516268" w:rsidRPr="002179E9">
        <w:rPr>
          <w:b w:val="0"/>
          <w:noProof w:val="0"/>
        </w:rPr>
        <w:t xml:space="preserve"> necessary)</w:t>
      </w:r>
      <w:r w:rsidR="002179E9">
        <w:rPr>
          <w:b w:val="0"/>
          <w:noProof w:val="0"/>
        </w:rPr>
        <w:t>.</w:t>
      </w:r>
    </w:p>
    <w:p w14:paraId="18606DF6" w14:textId="31B5C1BD" w:rsidR="002179E9" w:rsidRPr="00685F08" w:rsidRDefault="002179E9" w:rsidP="0071596D">
      <w:pPr>
        <w:pStyle w:val="TOC1"/>
        <w:spacing w:before="60"/>
        <w:jc w:val="both"/>
        <w:rPr>
          <w:b w:val="0"/>
          <w:noProof w:val="0"/>
        </w:rPr>
      </w:pPr>
      <w:bookmarkStart w:id="3" w:name="_Hlk490051041"/>
      <w:r>
        <w:rPr>
          <w:noProof w:val="0"/>
        </w:rPr>
        <w:t>Proposal 8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The separation of CU-CP and CU-UP allows for</w:t>
      </w:r>
      <w:r w:rsidR="00FC047C">
        <w:rPr>
          <w:noProof w:val="0"/>
        </w:rPr>
        <w:t xml:space="preserve"> the implementation of</w:t>
      </w:r>
      <w:r>
        <w:rPr>
          <w:noProof w:val="0"/>
        </w:rPr>
        <w:t xml:space="preserve"> </w:t>
      </w:r>
      <w:r w:rsidR="00FC047C">
        <w:rPr>
          <w:noProof w:val="0"/>
        </w:rPr>
        <w:t>efficient slicing solution</w:t>
      </w:r>
      <w:bookmarkEnd w:id="3"/>
      <w:r w:rsidR="00534606">
        <w:rPr>
          <w:noProof w:val="0"/>
        </w:rPr>
        <w:t>s</w:t>
      </w:r>
      <w:r w:rsidR="00FC047C">
        <w:rPr>
          <w:noProof w:val="0"/>
        </w:rPr>
        <w:t xml:space="preserve">. </w:t>
      </w:r>
    </w:p>
    <w:p w14:paraId="5228B0AD" w14:textId="77777777" w:rsidR="0036436C" w:rsidRDefault="0036436C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753F1002" w14:textId="2B00A0E1" w:rsidR="008576C1" w:rsidRDefault="00B22ED4" w:rsidP="00280DA8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9:</w:t>
      </w:r>
      <w:r>
        <w:rPr>
          <w:b w:val="0"/>
          <w:noProof w:val="0"/>
        </w:rPr>
        <w:t xml:space="preserve"> </w:t>
      </w:r>
      <w:r w:rsidR="008576C1" w:rsidRPr="00685F08">
        <w:rPr>
          <w:b w:val="0"/>
          <w:noProof w:val="0"/>
        </w:rPr>
        <w:t>OAM?</w:t>
      </w:r>
    </w:p>
    <w:p w14:paraId="21052716" w14:textId="453BB510" w:rsidR="0071596D" w:rsidRDefault="0036436C" w:rsidP="00300B1F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280DA8">
        <w:rPr>
          <w:i/>
          <w:noProof w:val="0"/>
        </w:rPr>
        <w:t>Resolution</w:t>
      </w:r>
      <w:r w:rsidRPr="00E72B1B">
        <w:rPr>
          <w:noProof w:val="0"/>
        </w:rPr>
        <w:t>:</w:t>
      </w:r>
      <w:r>
        <w:rPr>
          <w:b w:val="0"/>
          <w:noProof w:val="0"/>
        </w:rPr>
        <w:t xml:space="preserve"> We foresee that the DU</w:t>
      </w:r>
      <w:r w:rsidR="0007660B">
        <w:rPr>
          <w:b w:val="0"/>
          <w:noProof w:val="0"/>
        </w:rPr>
        <w:t>, the</w:t>
      </w:r>
      <w:r>
        <w:rPr>
          <w:b w:val="0"/>
          <w:noProof w:val="0"/>
        </w:rPr>
        <w:t xml:space="preserve"> CU-CP and </w:t>
      </w:r>
      <w:r w:rsidR="0007660B">
        <w:rPr>
          <w:b w:val="0"/>
          <w:noProof w:val="0"/>
        </w:rPr>
        <w:t xml:space="preserve">the </w:t>
      </w:r>
      <w:r>
        <w:rPr>
          <w:b w:val="0"/>
          <w:noProof w:val="0"/>
        </w:rPr>
        <w:t>CU-UP have a direct interface to</w:t>
      </w:r>
      <w:r w:rsidR="0007660B">
        <w:rPr>
          <w:b w:val="0"/>
          <w:noProof w:val="0"/>
        </w:rPr>
        <w:t>ward the management platform</w:t>
      </w:r>
      <w:r w:rsidR="00854422">
        <w:rPr>
          <w:b w:val="0"/>
          <w:noProof w:val="0"/>
        </w:rPr>
        <w:t xml:space="preserve">(s), as illustrated in the following figure. </w:t>
      </w:r>
      <w:r>
        <w:rPr>
          <w:b w:val="0"/>
          <w:noProof w:val="0"/>
        </w:rPr>
        <w:t xml:space="preserve"> </w:t>
      </w:r>
    </w:p>
    <w:p w14:paraId="37126A6B" w14:textId="011065B5" w:rsidR="0071596D" w:rsidRDefault="0071596D" w:rsidP="0071596D">
      <w:pPr>
        <w:pStyle w:val="TOC1"/>
        <w:spacing w:before="0"/>
        <w:jc w:val="both"/>
        <w:rPr>
          <w:b w:val="0"/>
          <w:noProof w:val="0"/>
        </w:rPr>
      </w:pPr>
      <w:r>
        <w:rPr>
          <w:noProof w:val="0"/>
        </w:rPr>
        <w:t>Proposal 9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71596D">
        <w:rPr>
          <w:noProof w:val="0"/>
        </w:rPr>
        <w:t>DU, the CU-CP and the CU-UP have a direct interface toward the management platform(s)</w:t>
      </w:r>
      <w:r>
        <w:rPr>
          <w:noProof w:val="0"/>
        </w:rPr>
        <w:t>.</w:t>
      </w:r>
    </w:p>
    <w:p w14:paraId="5EB51F1C" w14:textId="77777777" w:rsidR="00280DA8" w:rsidRDefault="00280DA8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31051D09" w14:textId="423264DD" w:rsidR="00280DA8" w:rsidRDefault="00280DA8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22543C64" w14:textId="0962046A" w:rsidR="00280DA8" w:rsidRPr="00685F08" w:rsidRDefault="00280DA8" w:rsidP="00280DA8">
      <w:pPr>
        <w:pStyle w:val="TOC1"/>
        <w:spacing w:before="0"/>
        <w:ind w:left="0" w:firstLine="0"/>
        <w:jc w:val="center"/>
        <w:rPr>
          <w:b w:val="0"/>
          <w:noProof w:val="0"/>
        </w:rPr>
      </w:pPr>
      <w:r>
        <w:rPr>
          <w:lang w:eastAsia="en-US"/>
        </w:rPr>
        <w:drawing>
          <wp:inline distT="0" distB="0" distL="0" distR="0" wp14:anchorId="10501DFF" wp14:editId="6C9B6EAE">
            <wp:extent cx="3651423" cy="21960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423" cy="21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AD7DD" w14:textId="77777777" w:rsidR="0036436C" w:rsidRDefault="0036436C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146885A9" w14:textId="77777777" w:rsidR="00A850A1" w:rsidRDefault="00280DA8" w:rsidP="00A850A1">
      <w:pPr>
        <w:pStyle w:val="Caption"/>
      </w:pPr>
      <w:r>
        <w:t>Figure 2: Example of OAM architecture</w:t>
      </w:r>
    </w:p>
    <w:p w14:paraId="00516768" w14:textId="77777777" w:rsidR="00A850A1" w:rsidRDefault="00A850A1" w:rsidP="00A850A1">
      <w:pPr>
        <w:pStyle w:val="Caption"/>
        <w:spacing w:after="120"/>
        <w:jc w:val="both"/>
      </w:pPr>
    </w:p>
    <w:p w14:paraId="1784DEB2" w14:textId="77777777" w:rsidR="00300B1F" w:rsidRDefault="00300B1F" w:rsidP="00A850A1">
      <w:pPr>
        <w:pStyle w:val="Caption"/>
        <w:spacing w:after="120"/>
        <w:jc w:val="both"/>
      </w:pPr>
    </w:p>
    <w:p w14:paraId="5F30D95B" w14:textId="512BC72D" w:rsidR="00A850A1" w:rsidRDefault="00B22ED4" w:rsidP="00A850A1">
      <w:pPr>
        <w:pStyle w:val="Caption"/>
        <w:spacing w:after="120"/>
        <w:jc w:val="both"/>
        <w:rPr>
          <w:b w:val="0"/>
        </w:rPr>
      </w:pPr>
      <w:r w:rsidRPr="00E72B1B">
        <w:lastRenderedPageBreak/>
        <w:t>Open issue 10:</w:t>
      </w:r>
      <w:r>
        <w:rPr>
          <w:b w:val="0"/>
        </w:rPr>
        <w:t xml:space="preserve"> </w:t>
      </w:r>
      <w:r w:rsidR="008576C1" w:rsidRPr="00685F08">
        <w:rPr>
          <w:b w:val="0"/>
        </w:rPr>
        <w:t>Adopt SCTP for E1?</w:t>
      </w:r>
    </w:p>
    <w:p w14:paraId="4831C598" w14:textId="2174C360" w:rsidR="00300B1F" w:rsidRDefault="0036436C" w:rsidP="00163059">
      <w:pPr>
        <w:pStyle w:val="Caption"/>
        <w:spacing w:after="120"/>
        <w:jc w:val="both"/>
        <w:rPr>
          <w:b w:val="0"/>
        </w:rPr>
      </w:pPr>
      <w:r w:rsidRPr="00A850A1">
        <w:rPr>
          <w:i/>
        </w:rPr>
        <w:t>Resolution</w:t>
      </w:r>
      <w:r w:rsidRPr="00E72B1B">
        <w:t>:</w:t>
      </w:r>
      <w:r>
        <w:rPr>
          <w:b w:val="0"/>
        </w:rPr>
        <w:t xml:space="preserve"> The E1 interface is a control interface and it is used only for the exchange of control messages between the CU-CP and the CU-UP. The control messages require a reliable transport protocol stack, because the loss of control messages can affect </w:t>
      </w:r>
      <w:r w:rsidR="00A850A1">
        <w:rPr>
          <w:b w:val="0"/>
        </w:rPr>
        <w:t xml:space="preserve">significantly </w:t>
      </w:r>
      <w:r>
        <w:rPr>
          <w:b w:val="0"/>
        </w:rPr>
        <w:t xml:space="preserve">the network operation. </w:t>
      </w:r>
      <w:r w:rsidR="00542CEA">
        <w:rPr>
          <w:b w:val="0"/>
        </w:rPr>
        <w:t>The SCTP/IP protocol is used for other control interfaces (e.g., F1-C) and offers the required reliability for the transmission of the control messages over the E1 interface. We discuss in more details the E1 protocol stack in [</w:t>
      </w:r>
      <w:r w:rsidR="00A850A1">
        <w:rPr>
          <w:b w:val="0"/>
        </w:rPr>
        <w:t>6</w:t>
      </w:r>
      <w:r w:rsidR="00542CEA">
        <w:rPr>
          <w:b w:val="0"/>
        </w:rPr>
        <w:t>].</w:t>
      </w:r>
    </w:p>
    <w:p w14:paraId="7979050E" w14:textId="4460FDCB" w:rsidR="00300B1F" w:rsidRPr="00300B1F" w:rsidRDefault="00300B1F" w:rsidP="00163059">
      <w:pPr>
        <w:pStyle w:val="TOC1"/>
        <w:spacing w:before="0"/>
        <w:jc w:val="both"/>
      </w:pPr>
      <w:r>
        <w:rPr>
          <w:noProof w:val="0"/>
        </w:rPr>
        <w:t xml:space="preserve">Proposal </w:t>
      </w:r>
      <w:r w:rsidR="00163059">
        <w:rPr>
          <w:noProof w:val="0"/>
        </w:rPr>
        <w:t>10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163059">
        <w:rPr>
          <w:noProof w:val="0"/>
        </w:rPr>
        <w:t>Adopt the SCTP/IP protocol stack for the E1 interface.</w:t>
      </w:r>
    </w:p>
    <w:p w14:paraId="16281FDF" w14:textId="77777777" w:rsidR="0067631C" w:rsidRPr="0067631C" w:rsidRDefault="0067631C" w:rsidP="0067631C"/>
    <w:p w14:paraId="75056F30" w14:textId="4FEBF364" w:rsidR="008576C1" w:rsidRDefault="00B22ED4" w:rsidP="00E30212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11:</w:t>
      </w:r>
      <w:r>
        <w:rPr>
          <w:b w:val="0"/>
          <w:noProof w:val="0"/>
        </w:rPr>
        <w:t xml:space="preserve"> </w:t>
      </w:r>
      <w:r w:rsidR="008576C1">
        <w:rPr>
          <w:b w:val="0"/>
          <w:noProof w:val="0"/>
        </w:rPr>
        <w:t>How to capture the architecture with CU-CP and CU-UP separation?</w:t>
      </w:r>
    </w:p>
    <w:p w14:paraId="29E52EDA" w14:textId="55FD0EFC" w:rsidR="00542CEA" w:rsidRDefault="00542CEA" w:rsidP="00163059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30212">
        <w:rPr>
          <w:i/>
          <w:noProof w:val="0"/>
        </w:rPr>
        <w:t>Resolution</w:t>
      </w:r>
      <w:r>
        <w:rPr>
          <w:b w:val="0"/>
          <w:noProof w:val="0"/>
        </w:rPr>
        <w:t xml:space="preserve">: </w:t>
      </w:r>
      <w:r w:rsidR="00534E33">
        <w:rPr>
          <w:b w:val="0"/>
          <w:noProof w:val="0"/>
        </w:rPr>
        <w:t xml:space="preserve">We provide our </w:t>
      </w:r>
      <w:r w:rsidR="00A86A76">
        <w:rPr>
          <w:b w:val="0"/>
          <w:noProof w:val="0"/>
        </w:rPr>
        <w:t>view</w:t>
      </w:r>
      <w:r w:rsidR="00534E33">
        <w:rPr>
          <w:b w:val="0"/>
          <w:noProof w:val="0"/>
        </w:rPr>
        <w:t xml:space="preserve"> on how to capture the architecture with CU-CP and CU-UP separation in [6].</w:t>
      </w:r>
    </w:p>
    <w:p w14:paraId="0517EF28" w14:textId="77777777" w:rsidR="00542CEA" w:rsidRPr="00685F08" w:rsidRDefault="00542CEA" w:rsidP="0067631C">
      <w:pPr>
        <w:pStyle w:val="TOC1"/>
        <w:spacing w:before="0"/>
        <w:ind w:left="0" w:firstLine="0"/>
        <w:jc w:val="both"/>
        <w:rPr>
          <w:b w:val="0"/>
          <w:noProof w:val="0"/>
        </w:rPr>
      </w:pPr>
    </w:p>
    <w:p w14:paraId="6C878383" w14:textId="396A758B" w:rsidR="008576C1" w:rsidRDefault="00B22ED4" w:rsidP="00E30212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>Open issue 12:</w:t>
      </w:r>
      <w:r>
        <w:rPr>
          <w:b w:val="0"/>
          <w:noProof w:val="0"/>
        </w:rPr>
        <w:t xml:space="preserve"> </w:t>
      </w:r>
      <w:r w:rsidR="008576C1" w:rsidRPr="00685F08">
        <w:rPr>
          <w:b w:val="0"/>
          <w:noProof w:val="0"/>
        </w:rPr>
        <w:t>Function split between CU-CP and CU-UP?</w:t>
      </w:r>
    </w:p>
    <w:p w14:paraId="707ECE94" w14:textId="77777777" w:rsidR="00163059" w:rsidRDefault="00542CEA" w:rsidP="00163059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30212">
        <w:rPr>
          <w:i/>
          <w:noProof w:val="0"/>
        </w:rPr>
        <w:t>Resolution</w:t>
      </w:r>
      <w:r w:rsidRPr="00E72B1B">
        <w:rPr>
          <w:noProof w:val="0"/>
        </w:rPr>
        <w:t>:</w:t>
      </w:r>
      <w:r>
        <w:rPr>
          <w:b w:val="0"/>
          <w:noProof w:val="0"/>
        </w:rPr>
        <w:t xml:space="preserve"> </w:t>
      </w:r>
      <w:r w:rsidR="008129AE">
        <w:rPr>
          <w:b w:val="0"/>
          <w:noProof w:val="0"/>
        </w:rPr>
        <w:t>The radio resource management</w:t>
      </w:r>
      <w:r w:rsidR="00D0115B">
        <w:rPr>
          <w:b w:val="0"/>
          <w:noProof w:val="0"/>
        </w:rPr>
        <w:t xml:space="preserve"> (RRM)</w:t>
      </w:r>
      <w:r w:rsidR="008129AE">
        <w:rPr>
          <w:b w:val="0"/>
          <w:noProof w:val="0"/>
        </w:rPr>
        <w:t xml:space="preserve"> functions are split between the DU and the CU-CP.</w:t>
      </w:r>
      <w:r w:rsidR="00D0115B">
        <w:rPr>
          <w:b w:val="0"/>
          <w:noProof w:val="0"/>
        </w:rPr>
        <w:t xml:space="preserve"> The </w:t>
      </w:r>
      <w:r w:rsidR="008129AE">
        <w:rPr>
          <w:b w:val="0"/>
          <w:noProof w:val="0"/>
        </w:rPr>
        <w:t>CU-UP perform</w:t>
      </w:r>
      <w:r w:rsidR="00D0115B">
        <w:rPr>
          <w:b w:val="0"/>
          <w:noProof w:val="0"/>
        </w:rPr>
        <w:t>s the</w:t>
      </w:r>
      <w:r w:rsidR="008129AE">
        <w:rPr>
          <w:b w:val="0"/>
          <w:noProof w:val="0"/>
        </w:rPr>
        <w:t xml:space="preserve"> user plane (UP) function</w:t>
      </w:r>
      <w:r w:rsidR="00D0115B">
        <w:rPr>
          <w:b w:val="0"/>
          <w:noProof w:val="0"/>
        </w:rPr>
        <w:t xml:space="preserve">s associated to the RRM functions that are under the responsibility of the CU-CP. </w:t>
      </w:r>
      <w:r w:rsidR="008129AE">
        <w:rPr>
          <w:b w:val="0"/>
          <w:noProof w:val="0"/>
        </w:rPr>
        <w:t xml:space="preserve">Therefore, the </w:t>
      </w:r>
      <w:r w:rsidR="00D0115B">
        <w:rPr>
          <w:b w:val="0"/>
          <w:noProof w:val="0"/>
        </w:rPr>
        <w:t>first problem to solve is to decide how to split the RRM functions between CU-CP and DU</w:t>
      </w:r>
      <w:r w:rsidR="00E30212">
        <w:rPr>
          <w:b w:val="0"/>
          <w:noProof w:val="0"/>
        </w:rPr>
        <w:t xml:space="preserve"> (which is </w:t>
      </w:r>
      <w:r w:rsidR="00244FF8">
        <w:rPr>
          <w:b w:val="0"/>
          <w:noProof w:val="0"/>
        </w:rPr>
        <w:t xml:space="preserve">currently being discussed as </w:t>
      </w:r>
      <w:r w:rsidR="00E30212">
        <w:rPr>
          <w:b w:val="0"/>
          <w:noProof w:val="0"/>
        </w:rPr>
        <w:t>part of the NR work item)</w:t>
      </w:r>
      <w:r w:rsidR="00D0115B">
        <w:rPr>
          <w:b w:val="0"/>
          <w:noProof w:val="0"/>
        </w:rPr>
        <w:t xml:space="preserve">. </w:t>
      </w:r>
      <w:r w:rsidR="008129AE">
        <w:rPr>
          <w:b w:val="0"/>
          <w:noProof w:val="0"/>
        </w:rPr>
        <w:t>Afterwards, the separation of functions between CU-CP and CU-UP is expected to be rather straightforward.</w:t>
      </w:r>
    </w:p>
    <w:p w14:paraId="4CBF90DC" w14:textId="254DC875" w:rsidR="00163059" w:rsidRPr="00300B1F" w:rsidRDefault="00163059" w:rsidP="00163059">
      <w:pPr>
        <w:pStyle w:val="TOC1"/>
        <w:spacing w:before="0"/>
        <w:jc w:val="both"/>
      </w:pPr>
      <w:r>
        <w:rPr>
          <w:noProof w:val="0"/>
        </w:rPr>
        <w:t>Proposal 11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EF2CBF">
        <w:rPr>
          <w:noProof w:val="0"/>
        </w:rPr>
        <w:t>T</w:t>
      </w:r>
      <w:r>
        <w:rPr>
          <w:noProof w:val="0"/>
        </w:rPr>
        <w:t>he RRM functions are located in CU-CP.</w:t>
      </w:r>
    </w:p>
    <w:p w14:paraId="442C26A5" w14:textId="17B75D31" w:rsidR="00542CEA" w:rsidRDefault="0031612B" w:rsidP="00B22ED4">
      <w:pPr>
        <w:pStyle w:val="TOC1"/>
        <w:spacing w:before="0"/>
        <w:ind w:left="0" w:firstLine="0"/>
        <w:jc w:val="both"/>
        <w:rPr>
          <w:b w:val="0"/>
          <w:noProof w:val="0"/>
        </w:rPr>
      </w:pPr>
      <w:r w:rsidRPr="00DA0ECB">
        <w:rPr>
          <w:b w:val="0"/>
          <w:noProof w:val="0"/>
          <w:color w:val="FF0000"/>
        </w:rPr>
        <w:t>.</w:t>
      </w:r>
    </w:p>
    <w:p w14:paraId="25CD3B31" w14:textId="6969157C" w:rsidR="008576C1" w:rsidRDefault="00B22ED4" w:rsidP="00E30212">
      <w:pPr>
        <w:pStyle w:val="TOC1"/>
        <w:spacing w:before="0" w:after="120"/>
        <w:ind w:left="0" w:firstLine="0"/>
        <w:jc w:val="both"/>
        <w:rPr>
          <w:b w:val="0"/>
          <w:noProof w:val="0"/>
        </w:rPr>
      </w:pPr>
      <w:r w:rsidRPr="00E72B1B">
        <w:rPr>
          <w:noProof w:val="0"/>
        </w:rPr>
        <w:t xml:space="preserve">Open issue 13: </w:t>
      </w:r>
      <w:r w:rsidR="008576C1" w:rsidRPr="00685F08">
        <w:rPr>
          <w:b w:val="0"/>
          <w:noProof w:val="0"/>
        </w:rPr>
        <w:t>General E1 principles / protocol stack / UE-dedicated (e.g. bearer mgmt.) / non-UE-dedicated?</w:t>
      </w:r>
    </w:p>
    <w:p w14:paraId="7F6A1521" w14:textId="18CA4CE0" w:rsidR="00DC238D" w:rsidRDefault="00DC238D" w:rsidP="00E72A8C">
      <w:pPr>
        <w:pStyle w:val="TOC1"/>
        <w:spacing w:before="0"/>
        <w:ind w:left="0" w:firstLine="0"/>
        <w:jc w:val="both"/>
        <w:rPr>
          <w:b w:val="0"/>
          <w:noProof w:val="0"/>
        </w:rPr>
      </w:pPr>
      <w:r w:rsidRPr="00E30212">
        <w:rPr>
          <w:i/>
          <w:noProof w:val="0"/>
        </w:rPr>
        <w:t>Resolution</w:t>
      </w:r>
      <w:r>
        <w:rPr>
          <w:b w:val="0"/>
          <w:noProof w:val="0"/>
        </w:rPr>
        <w:t>: We provide our view and proposals on the E1 principles and the E1 function in [</w:t>
      </w:r>
      <w:r w:rsidR="00E30212">
        <w:rPr>
          <w:b w:val="0"/>
          <w:noProof w:val="0"/>
        </w:rPr>
        <w:t>6</w:t>
      </w:r>
      <w:r>
        <w:rPr>
          <w:b w:val="0"/>
          <w:noProof w:val="0"/>
        </w:rPr>
        <w:t>].</w:t>
      </w:r>
    </w:p>
    <w:p w14:paraId="4A135889" w14:textId="0C9AC9A4" w:rsidR="006B7B54" w:rsidRDefault="006B7B54" w:rsidP="00DC6E6F">
      <w:pPr>
        <w:rPr>
          <w:b/>
        </w:rPr>
      </w:pPr>
    </w:p>
    <w:p w14:paraId="2936550C" w14:textId="79FB2FEE" w:rsidR="00A555D8" w:rsidRPr="00A555D8" w:rsidRDefault="00A555D8" w:rsidP="00DC6E6F">
      <w:r w:rsidRPr="00A555D8">
        <w:t>Based on the discussion above, we conclude that:</w:t>
      </w:r>
    </w:p>
    <w:p w14:paraId="6BA310E8" w14:textId="0DDBFF4C" w:rsidR="00A555D8" w:rsidRDefault="00A555D8" w:rsidP="00A555D8">
      <w:pPr>
        <w:pStyle w:val="TOC1"/>
        <w:jc w:val="both"/>
        <w:rPr>
          <w:noProof w:val="0"/>
        </w:rPr>
      </w:pPr>
      <w:r>
        <w:rPr>
          <w:noProof w:val="0"/>
        </w:rPr>
        <w:t>Proposal 12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The open issues related to the third objective of the SI are is resolved.</w:t>
      </w:r>
    </w:p>
    <w:p w14:paraId="28DA5DAD" w14:textId="6C6CA996" w:rsidR="004F0C37" w:rsidRPr="007D6285" w:rsidRDefault="00A555D8" w:rsidP="00A555D8">
      <w:pPr>
        <w:pStyle w:val="TOC1"/>
        <w:ind w:left="0" w:firstLine="0"/>
        <w:jc w:val="both"/>
        <w:rPr>
          <w:rFonts w:cs="Arial"/>
          <w:b w:val="0"/>
          <w:color w:val="231F20"/>
        </w:rPr>
      </w:pPr>
      <w:r>
        <w:rPr>
          <w:noProof w:val="0"/>
        </w:rPr>
        <w:t>Proposal 13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ab/>
        <w:t>Objective 3 of the SI item is resolved</w:t>
      </w:r>
    </w:p>
    <w:p w14:paraId="06F293C9" w14:textId="4C08CF5B" w:rsidR="001A2BDA" w:rsidRDefault="001A2BDA" w:rsidP="001A2BDA">
      <w:pPr>
        <w:pStyle w:val="Heading1"/>
        <w:jc w:val="both"/>
      </w:pPr>
      <w:r>
        <w:t xml:space="preserve">Conclusion </w:t>
      </w:r>
    </w:p>
    <w:p w14:paraId="30532CDF" w14:textId="77777777" w:rsidR="008E6347" w:rsidRDefault="00310588" w:rsidP="00310588">
      <w:r>
        <w:rPr>
          <w:rFonts w:cs="Arial"/>
          <w:color w:val="231F20"/>
          <w:lang w:val="en-US"/>
        </w:rPr>
        <w:t xml:space="preserve">In this paper, </w:t>
      </w:r>
      <w:r>
        <w:t>we addressed the open issues related to the third objective of the SI on separation of CP and UP for split option 2 of NR</w:t>
      </w:r>
      <w:r w:rsidR="005E2003">
        <w:t>.</w:t>
      </w:r>
    </w:p>
    <w:p w14:paraId="4B598716" w14:textId="77777777" w:rsidR="008E6347" w:rsidRDefault="008E6347" w:rsidP="008E6347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Define the following cardinality between DU, CU-CP and CU-UP:</w:t>
      </w:r>
    </w:p>
    <w:p w14:paraId="44A03181" w14:textId="77777777" w:rsidR="008E6347" w:rsidRDefault="008E6347" w:rsidP="008E6347">
      <w:pPr>
        <w:pStyle w:val="TOC1"/>
        <w:numPr>
          <w:ilvl w:val="0"/>
          <w:numId w:val="13"/>
        </w:numPr>
        <w:spacing w:before="60" w:after="120"/>
        <w:jc w:val="both"/>
        <w:rPr>
          <w:noProof w:val="0"/>
        </w:rPr>
      </w:pPr>
      <w:r>
        <w:rPr>
          <w:noProof w:val="0"/>
        </w:rPr>
        <w:t>One-to-many cardinality between CU-CP and DU.</w:t>
      </w:r>
    </w:p>
    <w:p w14:paraId="50980BE3" w14:textId="77777777" w:rsidR="008E6347" w:rsidRDefault="008E6347" w:rsidP="008E6347">
      <w:pPr>
        <w:pStyle w:val="TOC1"/>
        <w:numPr>
          <w:ilvl w:val="0"/>
          <w:numId w:val="13"/>
        </w:numPr>
        <w:spacing w:before="60" w:after="120"/>
        <w:jc w:val="both"/>
        <w:rPr>
          <w:noProof w:val="0"/>
        </w:rPr>
      </w:pPr>
      <w:r>
        <w:rPr>
          <w:noProof w:val="0"/>
        </w:rPr>
        <w:t>One-to-many cardinality between CU-CP and CU-UP.</w:t>
      </w:r>
    </w:p>
    <w:p w14:paraId="740CDE20" w14:textId="77777777" w:rsidR="008E6347" w:rsidRDefault="008E6347" w:rsidP="008E6347">
      <w:pPr>
        <w:pStyle w:val="TOC1"/>
        <w:numPr>
          <w:ilvl w:val="0"/>
          <w:numId w:val="13"/>
        </w:numPr>
        <w:spacing w:before="60" w:after="120"/>
        <w:jc w:val="both"/>
        <w:rPr>
          <w:noProof w:val="0"/>
        </w:rPr>
      </w:pPr>
      <w:r>
        <w:rPr>
          <w:noProof w:val="0"/>
        </w:rPr>
        <w:t>Many-to-many cardinality between DU and CU-UP.</w:t>
      </w:r>
    </w:p>
    <w:p w14:paraId="2CB26996" w14:textId="77777777" w:rsidR="008E6347" w:rsidRPr="009C7B3C" w:rsidRDefault="008E6347" w:rsidP="008E6347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0C61FA">
        <w:t>CU-UP discovery and (re-)selection by CU-CP</w:t>
      </w:r>
      <w:r>
        <w:t xml:space="preserve"> is implementation specific. </w:t>
      </w:r>
      <w:r>
        <w:rPr>
          <w:noProof w:val="0"/>
        </w:rPr>
        <w:t xml:space="preserve"> </w:t>
      </w:r>
    </w:p>
    <w:p w14:paraId="538971FD" w14:textId="77777777" w:rsidR="008E6347" w:rsidRPr="009C7B3C" w:rsidRDefault="008E6347" w:rsidP="008E6347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0C61FA">
        <w:t>CU-UP</w:t>
      </w:r>
      <w:r>
        <w:t xml:space="preserve"> is self-sustained and it </w:t>
      </w:r>
      <w:r w:rsidRPr="0046512A">
        <w:t>can admit and/or reject requests for</w:t>
      </w:r>
      <w:r>
        <w:t xml:space="preserve"> establishing bearers. </w:t>
      </w:r>
    </w:p>
    <w:p w14:paraId="5AE6D039" w14:textId="77777777" w:rsidR="008E6347" w:rsidRPr="009C7B3C" w:rsidRDefault="008E6347" w:rsidP="008E6347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4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In NR-LTE tight interworking the</w:t>
      </w:r>
      <w:r w:rsidRPr="00E10D04">
        <w:rPr>
          <w:noProof w:val="0"/>
        </w:rPr>
        <w:t xml:space="preserve"> Xn signalling is not affected by the fact that the CU is separated in CU-CP and CU-UP.</w:t>
      </w:r>
    </w:p>
    <w:p w14:paraId="1D382A45" w14:textId="6D0D3FBD" w:rsidR="00310588" w:rsidRDefault="005E2003" w:rsidP="00310588">
      <w:r>
        <w:t xml:space="preserve"> </w:t>
      </w:r>
    </w:p>
    <w:p w14:paraId="2D9E88B2" w14:textId="77777777" w:rsidR="00EF2CBF" w:rsidRPr="009C7B3C" w:rsidRDefault="00EF2CBF" w:rsidP="004C3492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lastRenderedPageBreak/>
        <w:t>Proposal 5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does not foresee any impact on NR UP due to th</w:t>
      </w:r>
      <w:r w:rsidRPr="00E10D04">
        <w:rPr>
          <w:noProof w:val="0"/>
        </w:rPr>
        <w:t>e fact that the CU is separated in CU-CP and CU-UP.</w:t>
      </w:r>
    </w:p>
    <w:p w14:paraId="0AB0B1AC" w14:textId="77777777" w:rsidR="00EF2CBF" w:rsidRPr="009C7B3C" w:rsidRDefault="00EF2CBF" w:rsidP="004C3492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6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RAN3 does not foresee any new security requirements on the E1 interface (i.e., requirements that are different w.r.t. other control interfaces)</w:t>
      </w:r>
      <w:r w:rsidRPr="00E10D04">
        <w:rPr>
          <w:noProof w:val="0"/>
        </w:rPr>
        <w:t>.</w:t>
      </w:r>
    </w:p>
    <w:p w14:paraId="3627231C" w14:textId="77777777" w:rsidR="00EF2CBF" w:rsidRPr="009C7B3C" w:rsidRDefault="00EF2CBF" w:rsidP="004C3492">
      <w:pPr>
        <w:pStyle w:val="TOC1"/>
        <w:spacing w:before="60" w:after="120"/>
        <w:jc w:val="both"/>
        <w:rPr>
          <w:noProof w:val="0"/>
        </w:rPr>
      </w:pPr>
      <w:r>
        <w:rPr>
          <w:noProof w:val="0"/>
        </w:rPr>
        <w:t>Proposal 7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The separation of CU-CP and CU-UP allows for similar mobility and data forwarding procedures as the ones supported today in LTE.</w:t>
      </w:r>
    </w:p>
    <w:p w14:paraId="1CCACB50" w14:textId="77777777" w:rsidR="00EF2CBF" w:rsidRPr="00685F08" w:rsidRDefault="00EF2CBF" w:rsidP="004C3492">
      <w:pPr>
        <w:pStyle w:val="TOC1"/>
        <w:spacing w:before="60" w:after="120"/>
        <w:jc w:val="both"/>
        <w:rPr>
          <w:b w:val="0"/>
          <w:noProof w:val="0"/>
        </w:rPr>
      </w:pPr>
      <w:r>
        <w:rPr>
          <w:noProof w:val="0"/>
        </w:rPr>
        <w:t>Proposal 8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separation of CU-CP and CU-UP allows for the implementation of efficient slicing solution. </w:t>
      </w:r>
    </w:p>
    <w:p w14:paraId="4FD40144" w14:textId="469D2416" w:rsidR="00EF2CBF" w:rsidRDefault="00EF2CBF" w:rsidP="004C3492">
      <w:pPr>
        <w:pStyle w:val="TOC1"/>
        <w:spacing w:before="0" w:after="120"/>
        <w:jc w:val="both"/>
        <w:rPr>
          <w:b w:val="0"/>
          <w:noProof w:val="0"/>
        </w:rPr>
      </w:pPr>
      <w:r>
        <w:rPr>
          <w:noProof w:val="0"/>
        </w:rPr>
        <w:t>Proposal 9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 xml:space="preserve">The </w:t>
      </w:r>
      <w:r w:rsidRPr="0071596D">
        <w:rPr>
          <w:noProof w:val="0"/>
        </w:rPr>
        <w:t>DU, the CU-CP and the CU-UP have a direct interface toward the management platform(s)</w:t>
      </w:r>
      <w:r>
        <w:rPr>
          <w:noProof w:val="0"/>
        </w:rPr>
        <w:t>.</w:t>
      </w:r>
    </w:p>
    <w:p w14:paraId="7FFE8584" w14:textId="412F5FD0" w:rsidR="00EF2CBF" w:rsidRPr="00300B1F" w:rsidRDefault="00EF2CBF" w:rsidP="004C3492">
      <w:pPr>
        <w:pStyle w:val="TOC1"/>
        <w:spacing w:before="0" w:after="120"/>
        <w:jc w:val="both"/>
      </w:pPr>
      <w:r>
        <w:rPr>
          <w:noProof w:val="0"/>
        </w:rPr>
        <w:t>Proposal 10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Adopt the SCTP/IP protocol stack for the E1 interface.</w:t>
      </w:r>
    </w:p>
    <w:p w14:paraId="35CD14B8" w14:textId="77777777" w:rsidR="004C3492" w:rsidRDefault="00EF2CBF" w:rsidP="004C3492">
      <w:pPr>
        <w:pStyle w:val="TOC1"/>
        <w:spacing w:before="0" w:after="120"/>
        <w:jc w:val="both"/>
        <w:rPr>
          <w:noProof w:val="0"/>
        </w:rPr>
      </w:pPr>
      <w:r>
        <w:rPr>
          <w:noProof w:val="0"/>
        </w:rPr>
        <w:t>Proposal 11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Pr="00EF2CBF">
        <w:rPr>
          <w:rFonts w:asciiTheme="minorHAnsi" w:eastAsiaTheme="minorEastAsia" w:hAnsiTheme="minorHAnsi" w:cstheme="minorBidi"/>
          <w:noProof w:val="0"/>
          <w:sz w:val="22"/>
          <w:lang w:eastAsia="en-US"/>
        </w:rPr>
        <w:t>T</w:t>
      </w:r>
      <w:r w:rsidRPr="00EF2CBF">
        <w:rPr>
          <w:noProof w:val="0"/>
        </w:rPr>
        <w:t>he</w:t>
      </w:r>
      <w:r>
        <w:rPr>
          <w:noProof w:val="0"/>
        </w:rPr>
        <w:t xml:space="preserve"> RRM functions are located in CU-CP.</w:t>
      </w:r>
    </w:p>
    <w:p w14:paraId="43B39CBC" w14:textId="77777777" w:rsidR="004C3492" w:rsidRDefault="004C3492" w:rsidP="004C3492">
      <w:pPr>
        <w:pStyle w:val="TOC1"/>
        <w:spacing w:before="0" w:after="120"/>
        <w:jc w:val="both"/>
        <w:rPr>
          <w:noProof w:val="0"/>
        </w:rPr>
      </w:pPr>
      <w:r>
        <w:rPr>
          <w:noProof w:val="0"/>
        </w:rPr>
        <w:t>Proposal 12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>The open issues related to the third objective of the SI are is resolved.</w:t>
      </w:r>
    </w:p>
    <w:p w14:paraId="40640887" w14:textId="74383C2C" w:rsidR="00D74696" w:rsidRDefault="004C3492" w:rsidP="00D5233B">
      <w:pPr>
        <w:pStyle w:val="TOC1"/>
        <w:spacing w:before="0" w:after="120"/>
        <w:jc w:val="both"/>
        <w:rPr>
          <w:noProof w:val="0"/>
        </w:rPr>
      </w:pPr>
      <w:r>
        <w:rPr>
          <w:noProof w:val="0"/>
        </w:rPr>
        <w:t>Proposal 13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>
        <w:rPr>
          <w:noProof w:val="0"/>
        </w:rPr>
        <w:tab/>
        <w:t>Objective 3 of the SI item is resolved</w:t>
      </w:r>
    </w:p>
    <w:p w14:paraId="31A8AE34" w14:textId="77777777" w:rsidR="00FB4539" w:rsidRPr="00CE0424" w:rsidRDefault="00FB4539" w:rsidP="00FB4539">
      <w:pPr>
        <w:pStyle w:val="Heading1"/>
        <w:jc w:val="both"/>
      </w:pPr>
      <w:r w:rsidRPr="00CE0424">
        <w:t>References</w:t>
      </w:r>
    </w:p>
    <w:p w14:paraId="4C7E780F" w14:textId="475CF7E6" w:rsidR="00E40311" w:rsidRDefault="00E40311" w:rsidP="00E40311">
      <w:pPr>
        <w:pStyle w:val="Reference"/>
      </w:pPr>
      <w:bookmarkStart w:id="4" w:name="_Ref471906497"/>
      <w:bookmarkStart w:id="5" w:name="_Ref174151459"/>
      <w:bookmarkStart w:id="6" w:name="_Ref189809556"/>
      <w:r>
        <w:t>R</w:t>
      </w:r>
      <w:bookmarkEnd w:id="4"/>
      <w:bookmarkEnd w:id="5"/>
      <w:bookmarkEnd w:id="6"/>
      <w:r>
        <w:t>P-171421, S</w:t>
      </w:r>
      <w:r w:rsidRPr="00C93260">
        <w:t xml:space="preserve">eparation of CP and UP </w:t>
      </w:r>
      <w:r w:rsidRPr="00A119FF">
        <w:t>for split option 2</w:t>
      </w:r>
      <w:r>
        <w:t xml:space="preserve"> of NR, Ericsson</w:t>
      </w:r>
    </w:p>
    <w:p w14:paraId="51583F32" w14:textId="1F30993D" w:rsidR="006A527D" w:rsidRDefault="006A527D" w:rsidP="006A527D">
      <w:pPr>
        <w:pStyle w:val="Reference"/>
      </w:pPr>
      <w:r>
        <w:t xml:space="preserve">R3-172638, </w:t>
      </w:r>
      <w:r w:rsidRPr="006A527D">
        <w:t>Way forward on CP-UP split</w:t>
      </w:r>
      <w:r>
        <w:t>, Ericsson, AT&amp;T, Vodafone</w:t>
      </w:r>
    </w:p>
    <w:p w14:paraId="4E815AB2" w14:textId="23381916" w:rsidR="0011573C" w:rsidRDefault="0011573C" w:rsidP="000A0856">
      <w:pPr>
        <w:pStyle w:val="Reference"/>
      </w:pPr>
      <w:r>
        <w:t>TR 38.801</w:t>
      </w:r>
      <w:r w:rsidR="004113AC">
        <w:t>, “Study on new radio access technology: Radio access architecture and interfaces”</w:t>
      </w:r>
    </w:p>
    <w:p w14:paraId="29CEDFDA" w14:textId="72E8574B" w:rsidR="003618E4" w:rsidRPr="00996D22" w:rsidRDefault="003618E4" w:rsidP="003618E4">
      <w:pPr>
        <w:pStyle w:val="Reference"/>
      </w:pPr>
      <w:r w:rsidRPr="00996D22">
        <w:t>R3-17</w:t>
      </w:r>
      <w:r w:rsidR="00996D22" w:rsidRPr="00996D22">
        <w:t>3253</w:t>
      </w:r>
      <w:r w:rsidRPr="00996D22">
        <w:t>, “SgNB addition in disaggregated gNB with E1 interface</w:t>
      </w:r>
      <w:r w:rsidR="005A1431" w:rsidRPr="00996D22">
        <w:t>”, Ericsson, Vodafone, AT&amp;T</w:t>
      </w:r>
    </w:p>
    <w:p w14:paraId="494C55F3" w14:textId="3F004FD4" w:rsidR="00E848E1" w:rsidRPr="00996D22" w:rsidRDefault="003618E4" w:rsidP="003618E4">
      <w:pPr>
        <w:pStyle w:val="Reference"/>
      </w:pPr>
      <w:r w:rsidRPr="00996D22">
        <w:t>R3-17</w:t>
      </w:r>
      <w:r w:rsidR="00996D22" w:rsidRPr="00996D22">
        <w:t>3254</w:t>
      </w:r>
      <w:r w:rsidRPr="00996D22">
        <w:t>, “Xn handover in disaggregated gNB with E1 interface</w:t>
      </w:r>
      <w:r w:rsidR="005A1431" w:rsidRPr="00996D22">
        <w:t>”, Ericsson, Vodafone, AT&amp;T</w:t>
      </w:r>
    </w:p>
    <w:p w14:paraId="534AA8BE" w14:textId="6300BC11" w:rsidR="003618E4" w:rsidRDefault="003618E4" w:rsidP="003618E4">
      <w:pPr>
        <w:pStyle w:val="Reference"/>
      </w:pPr>
      <w:r w:rsidRPr="00996D22">
        <w:t>R3-17</w:t>
      </w:r>
      <w:r w:rsidR="00996D22" w:rsidRPr="00996D22">
        <w:t>3255</w:t>
      </w:r>
      <w:r w:rsidRPr="00996D22">
        <w:t>, “</w:t>
      </w:r>
      <w:r w:rsidR="008716D8" w:rsidRPr="00996D22">
        <w:t>E1</w:t>
      </w:r>
      <w:r w:rsidR="008716D8">
        <w:t xml:space="preserve"> interface principles and functions</w:t>
      </w:r>
      <w:r>
        <w:t>”, Ericsso</w:t>
      </w:r>
      <w:r w:rsidR="005A1431">
        <w:t>n, Vodafone, AT&amp;T</w:t>
      </w:r>
    </w:p>
    <w:p w14:paraId="325AB043" w14:textId="77777777" w:rsidR="00D664FB" w:rsidRDefault="00D664FB" w:rsidP="00D664FB">
      <w:pPr>
        <w:pStyle w:val="Reference"/>
        <w:numPr>
          <w:ilvl w:val="0"/>
          <w:numId w:val="0"/>
        </w:numPr>
        <w:ind w:left="567"/>
      </w:pPr>
    </w:p>
    <w:sectPr w:rsidR="00D664FB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9E58" w14:textId="77777777" w:rsidR="00D07346" w:rsidRDefault="00D07346">
      <w:r>
        <w:separator/>
      </w:r>
    </w:p>
  </w:endnote>
  <w:endnote w:type="continuationSeparator" w:id="0">
    <w:p w14:paraId="55DFB8DF" w14:textId="77777777" w:rsidR="00D07346" w:rsidRDefault="00D0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3A9D61C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0A9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60A9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46606" w14:textId="77777777" w:rsidR="00D07346" w:rsidRDefault="00D07346">
      <w:r>
        <w:separator/>
      </w:r>
    </w:p>
  </w:footnote>
  <w:footnote w:type="continuationSeparator" w:id="0">
    <w:p w14:paraId="2B1D6EBB" w14:textId="77777777" w:rsidR="00D07346" w:rsidRDefault="00D07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15AB3"/>
    <w:multiLevelType w:val="hybridMultilevel"/>
    <w:tmpl w:val="BC42C6D6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C7F59"/>
    <w:multiLevelType w:val="hybridMultilevel"/>
    <w:tmpl w:val="81C01E1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BF1EE3"/>
    <w:multiLevelType w:val="hybridMultilevel"/>
    <w:tmpl w:val="372E3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62759"/>
    <w:multiLevelType w:val="hybridMultilevel"/>
    <w:tmpl w:val="5F0E3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12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064E"/>
    <w:rsid w:val="00011B28"/>
    <w:rsid w:val="00015D15"/>
    <w:rsid w:val="00020219"/>
    <w:rsid w:val="0002051C"/>
    <w:rsid w:val="000205E7"/>
    <w:rsid w:val="000237A3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1AB6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3CE1"/>
    <w:rsid w:val="000740B2"/>
    <w:rsid w:val="00074543"/>
    <w:rsid w:val="0007660B"/>
    <w:rsid w:val="00077E5F"/>
    <w:rsid w:val="0008036A"/>
    <w:rsid w:val="00081AE6"/>
    <w:rsid w:val="00083DDE"/>
    <w:rsid w:val="00084222"/>
    <w:rsid w:val="000855EB"/>
    <w:rsid w:val="00085B52"/>
    <w:rsid w:val="000866F2"/>
    <w:rsid w:val="0009009F"/>
    <w:rsid w:val="00091189"/>
    <w:rsid w:val="00091557"/>
    <w:rsid w:val="0009226C"/>
    <w:rsid w:val="000924C1"/>
    <w:rsid w:val="000924F0"/>
    <w:rsid w:val="00093474"/>
    <w:rsid w:val="0009510F"/>
    <w:rsid w:val="000A0856"/>
    <w:rsid w:val="000A1B7B"/>
    <w:rsid w:val="000A29E8"/>
    <w:rsid w:val="000A56F2"/>
    <w:rsid w:val="000A6827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1FA"/>
    <w:rsid w:val="000C67BC"/>
    <w:rsid w:val="000D0D07"/>
    <w:rsid w:val="000D4797"/>
    <w:rsid w:val="000D4EC3"/>
    <w:rsid w:val="000E0527"/>
    <w:rsid w:val="000E17EA"/>
    <w:rsid w:val="000E1E92"/>
    <w:rsid w:val="000E709B"/>
    <w:rsid w:val="000E71DD"/>
    <w:rsid w:val="000E74F2"/>
    <w:rsid w:val="000F06D6"/>
    <w:rsid w:val="000F0EB1"/>
    <w:rsid w:val="000F1106"/>
    <w:rsid w:val="000F1990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573C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D03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059"/>
    <w:rsid w:val="001637C2"/>
    <w:rsid w:val="001643A8"/>
    <w:rsid w:val="001647D1"/>
    <w:rsid w:val="001659C1"/>
    <w:rsid w:val="00166B56"/>
    <w:rsid w:val="00167C94"/>
    <w:rsid w:val="001708F2"/>
    <w:rsid w:val="0017175A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06"/>
    <w:rsid w:val="00197DF9"/>
    <w:rsid w:val="001A1987"/>
    <w:rsid w:val="001A1E20"/>
    <w:rsid w:val="001A2564"/>
    <w:rsid w:val="001A2BDA"/>
    <w:rsid w:val="001A3964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C7A0E"/>
    <w:rsid w:val="001D0623"/>
    <w:rsid w:val="001D0C4C"/>
    <w:rsid w:val="001D4D2D"/>
    <w:rsid w:val="001D51BA"/>
    <w:rsid w:val="001D552E"/>
    <w:rsid w:val="001D5648"/>
    <w:rsid w:val="001D6342"/>
    <w:rsid w:val="001D6D53"/>
    <w:rsid w:val="001E099D"/>
    <w:rsid w:val="001E58E2"/>
    <w:rsid w:val="001E6D9A"/>
    <w:rsid w:val="001E7AED"/>
    <w:rsid w:val="001E7D94"/>
    <w:rsid w:val="001E7EC3"/>
    <w:rsid w:val="001F3916"/>
    <w:rsid w:val="001F54C5"/>
    <w:rsid w:val="001F6107"/>
    <w:rsid w:val="001F662C"/>
    <w:rsid w:val="001F7028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A46"/>
    <w:rsid w:val="00214DA8"/>
    <w:rsid w:val="00215423"/>
    <w:rsid w:val="002158FA"/>
    <w:rsid w:val="002179E9"/>
    <w:rsid w:val="00220600"/>
    <w:rsid w:val="00221332"/>
    <w:rsid w:val="002224DB"/>
    <w:rsid w:val="00223FCB"/>
    <w:rsid w:val="002252C3"/>
    <w:rsid w:val="00225C54"/>
    <w:rsid w:val="00230090"/>
    <w:rsid w:val="00230765"/>
    <w:rsid w:val="002318BC"/>
    <w:rsid w:val="002319E4"/>
    <w:rsid w:val="00235632"/>
    <w:rsid w:val="00235872"/>
    <w:rsid w:val="00235A08"/>
    <w:rsid w:val="00236EF1"/>
    <w:rsid w:val="002378AB"/>
    <w:rsid w:val="00241559"/>
    <w:rsid w:val="002435B3"/>
    <w:rsid w:val="00244FF8"/>
    <w:rsid w:val="002458EB"/>
    <w:rsid w:val="002500C8"/>
    <w:rsid w:val="00253D8A"/>
    <w:rsid w:val="00255D85"/>
    <w:rsid w:val="002569DE"/>
    <w:rsid w:val="00257543"/>
    <w:rsid w:val="00257CED"/>
    <w:rsid w:val="00260065"/>
    <w:rsid w:val="00260BDE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0DA8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171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0B1F"/>
    <w:rsid w:val="00301CE6"/>
    <w:rsid w:val="0030256B"/>
    <w:rsid w:val="00304148"/>
    <w:rsid w:val="0030501F"/>
    <w:rsid w:val="00305A58"/>
    <w:rsid w:val="00307BA1"/>
    <w:rsid w:val="00307F7F"/>
    <w:rsid w:val="00310588"/>
    <w:rsid w:val="00311702"/>
    <w:rsid w:val="00311E82"/>
    <w:rsid w:val="003132C3"/>
    <w:rsid w:val="00313FD6"/>
    <w:rsid w:val="003143BD"/>
    <w:rsid w:val="0031489F"/>
    <w:rsid w:val="0031612B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21AD"/>
    <w:rsid w:val="003335CC"/>
    <w:rsid w:val="00334579"/>
    <w:rsid w:val="00335858"/>
    <w:rsid w:val="00336BDA"/>
    <w:rsid w:val="00340D15"/>
    <w:rsid w:val="00342BD7"/>
    <w:rsid w:val="00343A07"/>
    <w:rsid w:val="003446C2"/>
    <w:rsid w:val="00346DB5"/>
    <w:rsid w:val="00346F8A"/>
    <w:rsid w:val="003477B1"/>
    <w:rsid w:val="00347F5E"/>
    <w:rsid w:val="0035482C"/>
    <w:rsid w:val="00357380"/>
    <w:rsid w:val="003602D9"/>
    <w:rsid w:val="003604CE"/>
    <w:rsid w:val="003618E4"/>
    <w:rsid w:val="00361F95"/>
    <w:rsid w:val="00363BE2"/>
    <w:rsid w:val="00364029"/>
    <w:rsid w:val="0036436C"/>
    <w:rsid w:val="00370E47"/>
    <w:rsid w:val="00370EEF"/>
    <w:rsid w:val="003742AC"/>
    <w:rsid w:val="003755E5"/>
    <w:rsid w:val="0037643E"/>
    <w:rsid w:val="00376544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3B0"/>
    <w:rsid w:val="003A45A1"/>
    <w:rsid w:val="003A5B0A"/>
    <w:rsid w:val="003A6BAC"/>
    <w:rsid w:val="003A6E0F"/>
    <w:rsid w:val="003A6E7E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5B1F"/>
    <w:rsid w:val="003E0783"/>
    <w:rsid w:val="003E15FA"/>
    <w:rsid w:val="003E3896"/>
    <w:rsid w:val="003E55E4"/>
    <w:rsid w:val="003E609B"/>
    <w:rsid w:val="003E6EC8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13AC"/>
    <w:rsid w:val="0041263E"/>
    <w:rsid w:val="00413AAC"/>
    <w:rsid w:val="00416CAC"/>
    <w:rsid w:val="00417786"/>
    <w:rsid w:val="00421105"/>
    <w:rsid w:val="00423198"/>
    <w:rsid w:val="004242F4"/>
    <w:rsid w:val="00425E46"/>
    <w:rsid w:val="00427248"/>
    <w:rsid w:val="00432202"/>
    <w:rsid w:val="00432E75"/>
    <w:rsid w:val="00437343"/>
    <w:rsid w:val="00437447"/>
    <w:rsid w:val="004403B7"/>
    <w:rsid w:val="00440B16"/>
    <w:rsid w:val="00441A92"/>
    <w:rsid w:val="004431EB"/>
    <w:rsid w:val="00443ED6"/>
    <w:rsid w:val="00444F56"/>
    <w:rsid w:val="00445344"/>
    <w:rsid w:val="00446488"/>
    <w:rsid w:val="00447CCE"/>
    <w:rsid w:val="004517AA"/>
    <w:rsid w:val="00452690"/>
    <w:rsid w:val="00452CAC"/>
    <w:rsid w:val="004538DC"/>
    <w:rsid w:val="00456FD5"/>
    <w:rsid w:val="00457136"/>
    <w:rsid w:val="00457565"/>
    <w:rsid w:val="00457995"/>
    <w:rsid w:val="00457B71"/>
    <w:rsid w:val="00460A91"/>
    <w:rsid w:val="00460CEA"/>
    <w:rsid w:val="004633BF"/>
    <w:rsid w:val="0046512A"/>
    <w:rsid w:val="00465F3A"/>
    <w:rsid w:val="004666FB"/>
    <w:rsid w:val="004669E2"/>
    <w:rsid w:val="00470C31"/>
    <w:rsid w:val="004734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2E83"/>
    <w:rsid w:val="004A3007"/>
    <w:rsid w:val="004B23B9"/>
    <w:rsid w:val="004B28E7"/>
    <w:rsid w:val="004B30AA"/>
    <w:rsid w:val="004B7C0C"/>
    <w:rsid w:val="004B7E77"/>
    <w:rsid w:val="004C1FC6"/>
    <w:rsid w:val="004C3492"/>
    <w:rsid w:val="004C3898"/>
    <w:rsid w:val="004C3C78"/>
    <w:rsid w:val="004C6889"/>
    <w:rsid w:val="004C6B3A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0C37"/>
    <w:rsid w:val="004F18F3"/>
    <w:rsid w:val="004F2078"/>
    <w:rsid w:val="004F2F28"/>
    <w:rsid w:val="004F4DA3"/>
    <w:rsid w:val="004F7F3D"/>
    <w:rsid w:val="00502674"/>
    <w:rsid w:val="005027C5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16268"/>
    <w:rsid w:val="005219CF"/>
    <w:rsid w:val="005244F4"/>
    <w:rsid w:val="00525C02"/>
    <w:rsid w:val="00530327"/>
    <w:rsid w:val="00531534"/>
    <w:rsid w:val="005335BD"/>
    <w:rsid w:val="005338D0"/>
    <w:rsid w:val="00534606"/>
    <w:rsid w:val="00534B59"/>
    <w:rsid w:val="00534E33"/>
    <w:rsid w:val="00535829"/>
    <w:rsid w:val="00536759"/>
    <w:rsid w:val="00537412"/>
    <w:rsid w:val="00537C62"/>
    <w:rsid w:val="00542CEA"/>
    <w:rsid w:val="00545A94"/>
    <w:rsid w:val="00545D7F"/>
    <w:rsid w:val="00546970"/>
    <w:rsid w:val="00552589"/>
    <w:rsid w:val="00553B17"/>
    <w:rsid w:val="00554E19"/>
    <w:rsid w:val="005550A9"/>
    <w:rsid w:val="00555901"/>
    <w:rsid w:val="0056121F"/>
    <w:rsid w:val="00561BED"/>
    <w:rsid w:val="0056219E"/>
    <w:rsid w:val="00570B4D"/>
    <w:rsid w:val="005724E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4C92"/>
    <w:rsid w:val="00595AC4"/>
    <w:rsid w:val="00595DCA"/>
    <w:rsid w:val="0059779B"/>
    <w:rsid w:val="005A1431"/>
    <w:rsid w:val="005A209A"/>
    <w:rsid w:val="005A662D"/>
    <w:rsid w:val="005B01C2"/>
    <w:rsid w:val="005B1C72"/>
    <w:rsid w:val="005B2FBE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E04E9"/>
    <w:rsid w:val="005E2003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2594D"/>
    <w:rsid w:val="00630001"/>
    <w:rsid w:val="006311B3"/>
    <w:rsid w:val="00631522"/>
    <w:rsid w:val="0063247F"/>
    <w:rsid w:val="0063284C"/>
    <w:rsid w:val="00633BF2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3A47"/>
    <w:rsid w:val="0064624E"/>
    <w:rsid w:val="00646E1B"/>
    <w:rsid w:val="00650AB9"/>
    <w:rsid w:val="00651A37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167E"/>
    <w:rsid w:val="0067218F"/>
    <w:rsid w:val="00672BE7"/>
    <w:rsid w:val="00673988"/>
    <w:rsid w:val="006741F2"/>
    <w:rsid w:val="00674CC3"/>
    <w:rsid w:val="00675C72"/>
    <w:rsid w:val="0067631C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97A12"/>
    <w:rsid w:val="006A1CA3"/>
    <w:rsid w:val="006A2EEB"/>
    <w:rsid w:val="006A46FB"/>
    <w:rsid w:val="006A527D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B7B54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66FF"/>
    <w:rsid w:val="006F69AA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A4E"/>
    <w:rsid w:val="00712287"/>
    <w:rsid w:val="00712376"/>
    <w:rsid w:val="0071265D"/>
    <w:rsid w:val="00712772"/>
    <w:rsid w:val="00712975"/>
    <w:rsid w:val="00712CB7"/>
    <w:rsid w:val="00713568"/>
    <w:rsid w:val="00713887"/>
    <w:rsid w:val="007148D3"/>
    <w:rsid w:val="0071596D"/>
    <w:rsid w:val="00715B9A"/>
    <w:rsid w:val="00721593"/>
    <w:rsid w:val="007215D3"/>
    <w:rsid w:val="00726EA6"/>
    <w:rsid w:val="00727208"/>
    <w:rsid w:val="00727364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4772"/>
    <w:rsid w:val="0074524B"/>
    <w:rsid w:val="00746DC9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3D1A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5ECE"/>
    <w:rsid w:val="007D6285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7F606C"/>
    <w:rsid w:val="008025B8"/>
    <w:rsid w:val="00803FAE"/>
    <w:rsid w:val="0080605F"/>
    <w:rsid w:val="00807216"/>
    <w:rsid w:val="00807786"/>
    <w:rsid w:val="00811FCB"/>
    <w:rsid w:val="008129AE"/>
    <w:rsid w:val="008158D6"/>
    <w:rsid w:val="00817196"/>
    <w:rsid w:val="00817EDE"/>
    <w:rsid w:val="00820C04"/>
    <w:rsid w:val="008235DB"/>
    <w:rsid w:val="00824337"/>
    <w:rsid w:val="00824AB4"/>
    <w:rsid w:val="00825C42"/>
    <w:rsid w:val="00825D25"/>
    <w:rsid w:val="00827D6F"/>
    <w:rsid w:val="008376AC"/>
    <w:rsid w:val="00837C71"/>
    <w:rsid w:val="00843558"/>
    <w:rsid w:val="008444E8"/>
    <w:rsid w:val="00844E80"/>
    <w:rsid w:val="00846FE7"/>
    <w:rsid w:val="00847423"/>
    <w:rsid w:val="00847B04"/>
    <w:rsid w:val="00847B63"/>
    <w:rsid w:val="00850CEC"/>
    <w:rsid w:val="00852973"/>
    <w:rsid w:val="00854422"/>
    <w:rsid w:val="00856911"/>
    <w:rsid w:val="008570A8"/>
    <w:rsid w:val="008576C1"/>
    <w:rsid w:val="00857CD8"/>
    <w:rsid w:val="0086091A"/>
    <w:rsid w:val="008662C1"/>
    <w:rsid w:val="008677FD"/>
    <w:rsid w:val="008700B5"/>
    <w:rsid w:val="008706D4"/>
    <w:rsid w:val="00870F8A"/>
    <w:rsid w:val="008716D8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1F6"/>
    <w:rsid w:val="008A54C7"/>
    <w:rsid w:val="008A77D8"/>
    <w:rsid w:val="008B038A"/>
    <w:rsid w:val="008B0483"/>
    <w:rsid w:val="008B120C"/>
    <w:rsid w:val="008B1415"/>
    <w:rsid w:val="008B51A0"/>
    <w:rsid w:val="008B592A"/>
    <w:rsid w:val="008B7B5C"/>
    <w:rsid w:val="008C0C99"/>
    <w:rsid w:val="008C2017"/>
    <w:rsid w:val="008C46A9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6347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36EF"/>
    <w:rsid w:val="009044A9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2893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0F8C"/>
    <w:rsid w:val="00991761"/>
    <w:rsid w:val="00994DCA"/>
    <w:rsid w:val="009960EC"/>
    <w:rsid w:val="00996279"/>
    <w:rsid w:val="00996D22"/>
    <w:rsid w:val="00996E26"/>
    <w:rsid w:val="009970DD"/>
    <w:rsid w:val="00997977"/>
    <w:rsid w:val="009A0FBA"/>
    <w:rsid w:val="009A1601"/>
    <w:rsid w:val="009A231B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F0"/>
    <w:rsid w:val="009C403E"/>
    <w:rsid w:val="009C62B8"/>
    <w:rsid w:val="009C6918"/>
    <w:rsid w:val="009C7B3C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0292"/>
    <w:rsid w:val="00A113E9"/>
    <w:rsid w:val="00A11631"/>
    <w:rsid w:val="00A120FD"/>
    <w:rsid w:val="00A13E54"/>
    <w:rsid w:val="00A17F63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48A"/>
    <w:rsid w:val="00A36297"/>
    <w:rsid w:val="00A3667D"/>
    <w:rsid w:val="00A36A36"/>
    <w:rsid w:val="00A37657"/>
    <w:rsid w:val="00A41E2B"/>
    <w:rsid w:val="00A4227C"/>
    <w:rsid w:val="00A42E35"/>
    <w:rsid w:val="00A433D2"/>
    <w:rsid w:val="00A43AFC"/>
    <w:rsid w:val="00A45B74"/>
    <w:rsid w:val="00A50426"/>
    <w:rsid w:val="00A50F2F"/>
    <w:rsid w:val="00A52E1D"/>
    <w:rsid w:val="00A54721"/>
    <w:rsid w:val="00A555D8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1FA0"/>
    <w:rsid w:val="00A72870"/>
    <w:rsid w:val="00A72935"/>
    <w:rsid w:val="00A739D0"/>
    <w:rsid w:val="00A761D4"/>
    <w:rsid w:val="00A76A4F"/>
    <w:rsid w:val="00A7734C"/>
    <w:rsid w:val="00A77EC4"/>
    <w:rsid w:val="00A82105"/>
    <w:rsid w:val="00A835FB"/>
    <w:rsid w:val="00A83A1A"/>
    <w:rsid w:val="00A850A1"/>
    <w:rsid w:val="00A85D83"/>
    <w:rsid w:val="00A86A76"/>
    <w:rsid w:val="00A86DC5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5FC7"/>
    <w:rsid w:val="00AB655E"/>
    <w:rsid w:val="00AB6EF2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2ED4"/>
    <w:rsid w:val="00B2320E"/>
    <w:rsid w:val="00B24A93"/>
    <w:rsid w:val="00B25A92"/>
    <w:rsid w:val="00B2763F"/>
    <w:rsid w:val="00B27AAC"/>
    <w:rsid w:val="00B30929"/>
    <w:rsid w:val="00B35CD9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575"/>
    <w:rsid w:val="00B93B59"/>
    <w:rsid w:val="00B9406A"/>
    <w:rsid w:val="00B9465A"/>
    <w:rsid w:val="00B94A0A"/>
    <w:rsid w:val="00B96F61"/>
    <w:rsid w:val="00BA2280"/>
    <w:rsid w:val="00BA23D5"/>
    <w:rsid w:val="00BA2A08"/>
    <w:rsid w:val="00BA4212"/>
    <w:rsid w:val="00BA56D2"/>
    <w:rsid w:val="00BA5858"/>
    <w:rsid w:val="00BA73CA"/>
    <w:rsid w:val="00BA76E0"/>
    <w:rsid w:val="00BB0088"/>
    <w:rsid w:val="00BB2A25"/>
    <w:rsid w:val="00BB34DE"/>
    <w:rsid w:val="00BB40A4"/>
    <w:rsid w:val="00BB51E9"/>
    <w:rsid w:val="00BB5D39"/>
    <w:rsid w:val="00BC0FDC"/>
    <w:rsid w:val="00BC3053"/>
    <w:rsid w:val="00BC3708"/>
    <w:rsid w:val="00BC4D2E"/>
    <w:rsid w:val="00BC5EF3"/>
    <w:rsid w:val="00BD26C6"/>
    <w:rsid w:val="00BD48AC"/>
    <w:rsid w:val="00BD54DA"/>
    <w:rsid w:val="00BD5F1A"/>
    <w:rsid w:val="00BE0F16"/>
    <w:rsid w:val="00BE1234"/>
    <w:rsid w:val="00BE2FA6"/>
    <w:rsid w:val="00BE333F"/>
    <w:rsid w:val="00BE382C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5E5C"/>
    <w:rsid w:val="00C3719D"/>
    <w:rsid w:val="00C379C1"/>
    <w:rsid w:val="00C440A0"/>
    <w:rsid w:val="00C47337"/>
    <w:rsid w:val="00C508DE"/>
    <w:rsid w:val="00C51EEF"/>
    <w:rsid w:val="00C54995"/>
    <w:rsid w:val="00C54D41"/>
    <w:rsid w:val="00C60783"/>
    <w:rsid w:val="00C64672"/>
    <w:rsid w:val="00C701FA"/>
    <w:rsid w:val="00C70697"/>
    <w:rsid w:val="00C71BFC"/>
    <w:rsid w:val="00C72888"/>
    <w:rsid w:val="00C72EF4"/>
    <w:rsid w:val="00C743E5"/>
    <w:rsid w:val="00C759A5"/>
    <w:rsid w:val="00C75D2F"/>
    <w:rsid w:val="00C760B6"/>
    <w:rsid w:val="00C764EC"/>
    <w:rsid w:val="00C767BE"/>
    <w:rsid w:val="00C7692D"/>
    <w:rsid w:val="00C76963"/>
    <w:rsid w:val="00C76E3C"/>
    <w:rsid w:val="00C81568"/>
    <w:rsid w:val="00C9027A"/>
    <w:rsid w:val="00C9068E"/>
    <w:rsid w:val="00C91C9C"/>
    <w:rsid w:val="00C9381D"/>
    <w:rsid w:val="00C938E5"/>
    <w:rsid w:val="00C93C4B"/>
    <w:rsid w:val="00C944AB"/>
    <w:rsid w:val="00C95B40"/>
    <w:rsid w:val="00C9773E"/>
    <w:rsid w:val="00CA0C7F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8DE"/>
    <w:rsid w:val="00CC7B45"/>
    <w:rsid w:val="00CD0E9D"/>
    <w:rsid w:val="00CD1188"/>
    <w:rsid w:val="00CD1917"/>
    <w:rsid w:val="00CD2ED1"/>
    <w:rsid w:val="00CD337B"/>
    <w:rsid w:val="00CD3B4F"/>
    <w:rsid w:val="00CD6B49"/>
    <w:rsid w:val="00CE0424"/>
    <w:rsid w:val="00CE0C79"/>
    <w:rsid w:val="00CE2FD1"/>
    <w:rsid w:val="00CE34C5"/>
    <w:rsid w:val="00CE3F4A"/>
    <w:rsid w:val="00CE7299"/>
    <w:rsid w:val="00CE7561"/>
    <w:rsid w:val="00CF11FA"/>
    <w:rsid w:val="00CF1354"/>
    <w:rsid w:val="00CF3B1F"/>
    <w:rsid w:val="00CF3BF6"/>
    <w:rsid w:val="00CF4136"/>
    <w:rsid w:val="00CF5803"/>
    <w:rsid w:val="00CF625B"/>
    <w:rsid w:val="00CF687E"/>
    <w:rsid w:val="00CF6EC5"/>
    <w:rsid w:val="00D0115B"/>
    <w:rsid w:val="00D0349B"/>
    <w:rsid w:val="00D04434"/>
    <w:rsid w:val="00D07346"/>
    <w:rsid w:val="00D07B1E"/>
    <w:rsid w:val="00D10249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26D3"/>
    <w:rsid w:val="00D32FBA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233B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4FB"/>
    <w:rsid w:val="00D66880"/>
    <w:rsid w:val="00D668B2"/>
    <w:rsid w:val="00D679B2"/>
    <w:rsid w:val="00D708B0"/>
    <w:rsid w:val="00D70E73"/>
    <w:rsid w:val="00D72831"/>
    <w:rsid w:val="00D74696"/>
    <w:rsid w:val="00D749C9"/>
    <w:rsid w:val="00D760CF"/>
    <w:rsid w:val="00D767BC"/>
    <w:rsid w:val="00D76B4D"/>
    <w:rsid w:val="00D77B1D"/>
    <w:rsid w:val="00D80074"/>
    <w:rsid w:val="00D8021F"/>
    <w:rsid w:val="00D80383"/>
    <w:rsid w:val="00D817C5"/>
    <w:rsid w:val="00D8234B"/>
    <w:rsid w:val="00D823C6"/>
    <w:rsid w:val="00D86B11"/>
    <w:rsid w:val="00D86CA3"/>
    <w:rsid w:val="00D871CE"/>
    <w:rsid w:val="00D873F3"/>
    <w:rsid w:val="00D90C40"/>
    <w:rsid w:val="00D9196D"/>
    <w:rsid w:val="00D92982"/>
    <w:rsid w:val="00D96606"/>
    <w:rsid w:val="00DA0C42"/>
    <w:rsid w:val="00DA0ECB"/>
    <w:rsid w:val="00DA305E"/>
    <w:rsid w:val="00DA5007"/>
    <w:rsid w:val="00DA5417"/>
    <w:rsid w:val="00DA56E8"/>
    <w:rsid w:val="00DA79E6"/>
    <w:rsid w:val="00DB0A9F"/>
    <w:rsid w:val="00DB0AB1"/>
    <w:rsid w:val="00DB377D"/>
    <w:rsid w:val="00DC09E4"/>
    <w:rsid w:val="00DC238D"/>
    <w:rsid w:val="00DC2D36"/>
    <w:rsid w:val="00DC53EF"/>
    <w:rsid w:val="00DC6710"/>
    <w:rsid w:val="00DC6807"/>
    <w:rsid w:val="00DC6E6F"/>
    <w:rsid w:val="00DD2997"/>
    <w:rsid w:val="00DD3795"/>
    <w:rsid w:val="00DD4BE3"/>
    <w:rsid w:val="00DD6B05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04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212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0311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BCF"/>
    <w:rsid w:val="00E63838"/>
    <w:rsid w:val="00E64434"/>
    <w:rsid w:val="00E66C08"/>
    <w:rsid w:val="00E67C51"/>
    <w:rsid w:val="00E722E6"/>
    <w:rsid w:val="00E72A8C"/>
    <w:rsid w:val="00E72B1B"/>
    <w:rsid w:val="00E72EFC"/>
    <w:rsid w:val="00E747FB"/>
    <w:rsid w:val="00E758EC"/>
    <w:rsid w:val="00E8234C"/>
    <w:rsid w:val="00E8323B"/>
    <w:rsid w:val="00E83AA9"/>
    <w:rsid w:val="00E84055"/>
    <w:rsid w:val="00E84485"/>
    <w:rsid w:val="00E848E1"/>
    <w:rsid w:val="00E85283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D5AB3"/>
    <w:rsid w:val="00EE0278"/>
    <w:rsid w:val="00EE500A"/>
    <w:rsid w:val="00EE7987"/>
    <w:rsid w:val="00EF18FE"/>
    <w:rsid w:val="00EF2CBF"/>
    <w:rsid w:val="00EF5787"/>
    <w:rsid w:val="00EF5AB5"/>
    <w:rsid w:val="00EF60D0"/>
    <w:rsid w:val="00F020AC"/>
    <w:rsid w:val="00F050DA"/>
    <w:rsid w:val="00F0528D"/>
    <w:rsid w:val="00F06C67"/>
    <w:rsid w:val="00F06DFD"/>
    <w:rsid w:val="00F071D1"/>
    <w:rsid w:val="00F073F2"/>
    <w:rsid w:val="00F07533"/>
    <w:rsid w:val="00F0762D"/>
    <w:rsid w:val="00F10629"/>
    <w:rsid w:val="00F127BB"/>
    <w:rsid w:val="00F14D8F"/>
    <w:rsid w:val="00F15BB8"/>
    <w:rsid w:val="00F15CE8"/>
    <w:rsid w:val="00F15FA5"/>
    <w:rsid w:val="00F16DB6"/>
    <w:rsid w:val="00F17710"/>
    <w:rsid w:val="00F17B99"/>
    <w:rsid w:val="00F17DB6"/>
    <w:rsid w:val="00F209B7"/>
    <w:rsid w:val="00F20E77"/>
    <w:rsid w:val="00F216F1"/>
    <w:rsid w:val="00F21A76"/>
    <w:rsid w:val="00F2376F"/>
    <w:rsid w:val="00F23C17"/>
    <w:rsid w:val="00F243D8"/>
    <w:rsid w:val="00F24B7A"/>
    <w:rsid w:val="00F30828"/>
    <w:rsid w:val="00F313D6"/>
    <w:rsid w:val="00F35D17"/>
    <w:rsid w:val="00F3788F"/>
    <w:rsid w:val="00F40F0C"/>
    <w:rsid w:val="00F434FA"/>
    <w:rsid w:val="00F46E1D"/>
    <w:rsid w:val="00F47139"/>
    <w:rsid w:val="00F4766C"/>
    <w:rsid w:val="00F47E93"/>
    <w:rsid w:val="00F507D1"/>
    <w:rsid w:val="00F5085D"/>
    <w:rsid w:val="00F519CE"/>
    <w:rsid w:val="00F51ADA"/>
    <w:rsid w:val="00F51AF2"/>
    <w:rsid w:val="00F55AC2"/>
    <w:rsid w:val="00F55F8F"/>
    <w:rsid w:val="00F56502"/>
    <w:rsid w:val="00F607C5"/>
    <w:rsid w:val="00F60DEA"/>
    <w:rsid w:val="00F6302A"/>
    <w:rsid w:val="00F631A4"/>
    <w:rsid w:val="00F63C6A"/>
    <w:rsid w:val="00F64583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87E5C"/>
    <w:rsid w:val="00F9056A"/>
    <w:rsid w:val="00F90F8D"/>
    <w:rsid w:val="00F92782"/>
    <w:rsid w:val="00F92BEE"/>
    <w:rsid w:val="00F92E4F"/>
    <w:rsid w:val="00F93AA9"/>
    <w:rsid w:val="00F9668D"/>
    <w:rsid w:val="00F968BD"/>
    <w:rsid w:val="00F96985"/>
    <w:rsid w:val="00F97838"/>
    <w:rsid w:val="00FA1026"/>
    <w:rsid w:val="00FA2BB3"/>
    <w:rsid w:val="00FB4539"/>
    <w:rsid w:val="00FB4C80"/>
    <w:rsid w:val="00FB4D8E"/>
    <w:rsid w:val="00FB6A6A"/>
    <w:rsid w:val="00FC0343"/>
    <w:rsid w:val="00FC047C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4D6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E7CFF586-4D05-4DF1-ACFE-3D4BD7332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C3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52407">
          <w:marLeft w:val="1109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2320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0198">
          <w:marLeft w:val="110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EE7CABC2-EAF8-4966-92F8-A7978F00D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3513</TotalTime>
  <Pages>5</Pages>
  <Words>1654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</cp:lastModifiedBy>
  <cp:revision>36</cp:revision>
  <cp:lastPrinted>2008-01-31T06:09:00Z</cp:lastPrinted>
  <dcterms:created xsi:type="dcterms:W3CDTF">2017-02-04T03:01:00Z</dcterms:created>
  <dcterms:modified xsi:type="dcterms:W3CDTF">2017-08-21T13:06:00Z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